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765" w:rsidRPr="00146765" w:rsidRDefault="00146765" w:rsidP="00146765">
      <w:pPr>
        <w:rPr>
          <w:rStyle w:val="StilFet"/>
          <w:rFonts w:asciiTheme="minorHAnsi" w:hAnsiTheme="minorHAnsi"/>
          <w:b w:val="0"/>
          <w:szCs w:val="22"/>
        </w:rPr>
      </w:pPr>
      <w:bookmarkStart w:id="0" w:name="tempHer"/>
      <w:bookmarkStart w:id="1" w:name="_GoBack"/>
      <w:bookmarkEnd w:id="0"/>
      <w:bookmarkEnd w:id="1"/>
    </w:p>
    <w:p w:rsidR="004D5905" w:rsidRPr="00B91B70" w:rsidRDefault="004D5905" w:rsidP="004D5905">
      <w:pPr>
        <w:widowControl w:val="0"/>
      </w:pPr>
    </w:p>
    <w:p w:rsidR="004D5905" w:rsidRPr="00B91B70" w:rsidRDefault="004D5905" w:rsidP="004D5905">
      <w:pPr>
        <w:widowControl w:val="0"/>
      </w:pPr>
    </w:p>
    <w:p w:rsidR="004D5905" w:rsidRPr="00B91B70" w:rsidRDefault="004D5905" w:rsidP="004D5905">
      <w:pPr>
        <w:widowControl w:val="0"/>
      </w:pPr>
    </w:p>
    <w:p w:rsidR="004D5905" w:rsidRPr="00B91B70" w:rsidRDefault="004D5905" w:rsidP="004D5905">
      <w:pPr>
        <w:widowControl w:val="0"/>
      </w:pPr>
    </w:p>
    <w:p w:rsidR="004D5905" w:rsidRPr="00B91B70" w:rsidRDefault="004D5905" w:rsidP="004D5905">
      <w:pPr>
        <w:jc w:val="center"/>
      </w:pPr>
      <w:r w:rsidRPr="00B91B70">
        <w:t>Mal:</w:t>
      </w:r>
    </w:p>
    <w:p w:rsidR="004D5905" w:rsidRPr="00B91B70" w:rsidRDefault="004D5905" w:rsidP="004D5905">
      <w:pPr>
        <w:pStyle w:val="Tittel"/>
        <w:widowControl w:val="0"/>
      </w:pPr>
      <w:r w:rsidRPr="00B91B70">
        <w:t>Databehandlaravtale</w:t>
      </w:r>
    </w:p>
    <w:p w:rsidR="004D5905" w:rsidRPr="00B91B70" w:rsidRDefault="004D5905" w:rsidP="004D5905">
      <w:pPr>
        <w:widowControl w:val="0"/>
        <w:spacing w:before="240" w:after="240"/>
        <w:jc w:val="center"/>
        <w:rPr>
          <w:sz w:val="32"/>
          <w:szCs w:val="32"/>
        </w:rPr>
      </w:pPr>
      <w:r w:rsidRPr="00B91B70">
        <w:rPr>
          <w:sz w:val="32"/>
          <w:szCs w:val="32"/>
        </w:rPr>
        <w:t>i samsvar med personopplysningslova og EU personvernforordning 2016/679</w:t>
      </w:r>
    </w:p>
    <w:p w:rsidR="004D5905" w:rsidRPr="00B91B70" w:rsidRDefault="004D5905" w:rsidP="004D5905">
      <w:pPr>
        <w:widowControl w:val="0"/>
        <w:spacing w:before="240" w:after="240"/>
        <w:jc w:val="center"/>
        <w:rPr>
          <w:sz w:val="32"/>
          <w:szCs w:val="32"/>
        </w:rPr>
      </w:pPr>
      <w:r w:rsidRPr="00B91B70">
        <w:rPr>
          <w:sz w:val="32"/>
          <w:szCs w:val="32"/>
        </w:rPr>
        <w:t>om behandling av person- og helseopplysningar</w:t>
      </w:r>
      <w:r w:rsidRPr="00B91B70">
        <w:rPr>
          <w:sz w:val="32"/>
          <w:szCs w:val="32"/>
        </w:rPr>
        <w:br/>
      </w:r>
    </w:p>
    <w:p w:rsidR="004D5905" w:rsidRPr="00B91B70" w:rsidRDefault="004D5905" w:rsidP="004D5905">
      <w:pPr>
        <w:widowControl w:val="0"/>
        <w:spacing w:before="240" w:after="240"/>
        <w:jc w:val="center"/>
        <w:rPr>
          <w:sz w:val="32"/>
          <w:szCs w:val="32"/>
        </w:rPr>
      </w:pPr>
      <w:r w:rsidRPr="00B91B70">
        <w:rPr>
          <w:sz w:val="32"/>
          <w:szCs w:val="32"/>
        </w:rPr>
        <w:t>mellom</w:t>
      </w:r>
    </w:p>
    <w:p w:rsidR="004D5905" w:rsidRPr="00B91B70" w:rsidRDefault="004D5905" w:rsidP="004D5905">
      <w:pPr>
        <w:widowControl w:val="0"/>
        <w:spacing w:before="240" w:after="240"/>
        <w:jc w:val="center"/>
        <w:rPr>
          <w:sz w:val="32"/>
          <w:szCs w:val="32"/>
        </w:rPr>
      </w:pPr>
      <w:r w:rsidRPr="00B91B70">
        <w:rPr>
          <w:sz w:val="32"/>
          <w:szCs w:val="32"/>
          <w:highlight w:val="yellow"/>
        </w:rPr>
        <w:t>Dataansvarlig</w:t>
      </w:r>
      <w:r w:rsidRPr="00B91B70">
        <w:rPr>
          <w:sz w:val="32"/>
          <w:szCs w:val="32"/>
        </w:rPr>
        <w:t>, org.nr.  </w:t>
      </w:r>
      <w:r w:rsidRPr="00B91B70">
        <w:rPr>
          <w:sz w:val="32"/>
          <w:szCs w:val="32"/>
          <w:highlight w:val="yellow"/>
        </w:rPr>
        <w:t>... ... ...</w:t>
      </w:r>
      <w:r w:rsidRPr="00B91B70">
        <w:rPr>
          <w:sz w:val="32"/>
          <w:szCs w:val="32"/>
        </w:rPr>
        <w:br/>
        <w:t>(" dataansvarlege")</w:t>
      </w:r>
    </w:p>
    <w:p w:rsidR="004D5905" w:rsidRPr="00B91B70" w:rsidRDefault="004D5905" w:rsidP="004D5905">
      <w:pPr>
        <w:widowControl w:val="0"/>
        <w:spacing w:before="240" w:after="240"/>
        <w:jc w:val="center"/>
        <w:rPr>
          <w:sz w:val="32"/>
          <w:szCs w:val="32"/>
        </w:rPr>
      </w:pPr>
      <w:r w:rsidRPr="00B91B70">
        <w:rPr>
          <w:sz w:val="32"/>
          <w:szCs w:val="32"/>
        </w:rPr>
        <w:t>og</w:t>
      </w:r>
    </w:p>
    <w:p w:rsidR="004D5905" w:rsidRPr="00B91B70" w:rsidRDefault="004D5905" w:rsidP="004D5905">
      <w:pPr>
        <w:widowControl w:val="0"/>
        <w:spacing w:before="240" w:after="240"/>
        <w:jc w:val="center"/>
        <w:rPr>
          <w:sz w:val="36"/>
          <w:szCs w:val="36"/>
        </w:rPr>
      </w:pPr>
      <w:r w:rsidRPr="00B91B70">
        <w:rPr>
          <w:sz w:val="32"/>
          <w:szCs w:val="32"/>
          <w:highlight w:val="yellow"/>
        </w:rPr>
        <w:t>Databehandler</w:t>
      </w:r>
      <w:r w:rsidRPr="00B91B70">
        <w:rPr>
          <w:sz w:val="32"/>
          <w:szCs w:val="32"/>
        </w:rPr>
        <w:t xml:space="preserve">, </w:t>
      </w:r>
      <w:r w:rsidRPr="00B91B70">
        <w:rPr>
          <w:sz w:val="32"/>
          <w:szCs w:val="32"/>
          <w:highlight w:val="yellow"/>
        </w:rPr>
        <w:t>org. nr. ... ... ...</w:t>
      </w:r>
      <w:r w:rsidRPr="00B91B70">
        <w:rPr>
          <w:sz w:val="32"/>
          <w:szCs w:val="32"/>
        </w:rPr>
        <w:br/>
        <w:t>("databehandlar")</w:t>
      </w:r>
    </w:p>
    <w:p w:rsidR="004D5905" w:rsidRPr="00B91B70" w:rsidRDefault="004D5905" w:rsidP="004D5905">
      <w:pPr>
        <w:rPr>
          <w:color w:val="FF0000"/>
        </w:rPr>
      </w:pPr>
    </w:p>
    <w:p w:rsidR="004D5905" w:rsidRPr="00B91B70" w:rsidRDefault="004D5905" w:rsidP="004D5905">
      <w:r w:rsidRPr="00B91B70">
        <w:br w:type="page"/>
      </w:r>
    </w:p>
    <w:p w:rsidR="004D5905" w:rsidRPr="00B91B70" w:rsidRDefault="004D5905" w:rsidP="004D5905">
      <w:pPr>
        <w:pStyle w:val="Undertittel"/>
        <w:numPr>
          <w:ilvl w:val="0"/>
          <w:numId w:val="34"/>
        </w:numPr>
      </w:pPr>
      <w:r w:rsidRPr="00B91B70">
        <w:lastRenderedPageBreak/>
        <w:t>Bakgrunn og føremål til avtalen</w:t>
      </w:r>
    </w:p>
    <w:p w:rsidR="004D5905" w:rsidRPr="00B91B70" w:rsidRDefault="004D5905" w:rsidP="004D5905">
      <w:pPr>
        <w:widowControl w:val="0"/>
      </w:pPr>
      <w:r w:rsidRPr="00B91B70">
        <w:t>Denne avtalen gjeld for tenesteoppdrag som inkluderer behandling av person- og helseopplysningar som er tilgjengeleg på utstyr og/eller løysing som er eigd, leigd eller på anna måte blir disponert av den dataansvarlege. Avtalen skal regulere rett og plikt mellom dataansvarleg og databehandlar.</w:t>
      </w:r>
    </w:p>
    <w:p w:rsidR="004D5905" w:rsidRPr="00B91B70" w:rsidRDefault="004D5905" w:rsidP="004D5905">
      <w:pPr>
        <w:widowControl w:val="0"/>
      </w:pPr>
      <w:r w:rsidRPr="00B91B70">
        <w:t>Føremålet er å regulere korleis databehandlaren skal behandle person- og helseopplysningar på vegner av den dataansvarlege, jf. personopplysningslova§ 1, jf. personvernforordninga art 28 nr. 3.</w:t>
      </w:r>
    </w:p>
    <w:p w:rsidR="004D5905" w:rsidRPr="00B91B70" w:rsidRDefault="004D5905" w:rsidP="004D5905">
      <w:pPr>
        <w:widowControl w:val="0"/>
      </w:pPr>
      <w:r w:rsidRPr="00B91B70">
        <w:t xml:space="preserve">Avtalen skal vidare sikre at partane tek vare på tilfredstillande informasjonstryggleik og omfattar vern av den registrerte sine rettar.  </w:t>
      </w:r>
    </w:p>
    <w:p w:rsidR="004D5905" w:rsidRPr="00B91B70" w:rsidRDefault="004D5905" w:rsidP="004D5905">
      <w:pPr>
        <w:widowControl w:val="0"/>
      </w:pPr>
      <w:r w:rsidRPr="00B91B70">
        <w:t xml:space="preserve">Avtalen skal sikre at opplysningane ikkje vert brukt urettmessig og at konfidensialitet, integritet -, tilgjenge og robustheit blir teke i vare på i behandlingssystema under oppdraget. </w:t>
      </w:r>
    </w:p>
    <w:p w:rsidR="004D5905" w:rsidRPr="00B91B70" w:rsidRDefault="004D5905" w:rsidP="004D5905">
      <w:pPr>
        <w:pStyle w:val="Undertittel"/>
        <w:numPr>
          <w:ilvl w:val="0"/>
          <w:numId w:val="34"/>
        </w:numPr>
      </w:pPr>
      <w:r w:rsidRPr="00B91B70">
        <w:t>Forholdet til andre avtalar</w:t>
      </w:r>
    </w:p>
    <w:p w:rsidR="004D5905" w:rsidRPr="00B91B70" w:rsidRDefault="004D5905" w:rsidP="004D5905">
      <w:pPr>
        <w:widowControl w:val="0"/>
      </w:pPr>
      <w:r w:rsidRPr="00B91B70">
        <w:t>Bransjenorm for informasjonstryggleik og personvern i helse- og omsorgstenesta</w:t>
      </w:r>
      <w:r w:rsidRPr="00B91B70" w:rsidDel="00F05C16">
        <w:t xml:space="preserve"> </w:t>
      </w:r>
      <w:r w:rsidRPr="00B91B70">
        <w:t xml:space="preserve">("Normen") er bindande for databehandlar som omhandlar helseopplysningar </w:t>
      </w:r>
      <w:r w:rsidRPr="00B91B70">
        <w:rPr>
          <w:color w:val="FF0000"/>
          <w:highlight w:val="yellow"/>
        </w:rPr>
        <w:t>(Dette avsnittet kan strykast dersom det ikkje skal behandlast helseopplysningar)</w:t>
      </w:r>
      <w:r w:rsidRPr="00B91B70">
        <w:rPr>
          <w:highlight w:val="yellow"/>
        </w:rPr>
        <w:t>.</w:t>
      </w:r>
    </w:p>
    <w:p w:rsidR="004D5905" w:rsidRPr="00B91B70" w:rsidRDefault="004D5905" w:rsidP="004D5905">
      <w:pPr>
        <w:widowControl w:val="0"/>
      </w:pPr>
      <w:r w:rsidRPr="00B91B70">
        <w:t>Denne avtalen supplerer andre avtalar som er inngått mellom partane, for eksempel kjøps- og leigeavtalar, tenestenivåavtalar (SLA), serviceavtalar, oppdragsavtalar og avtale om tilgang til utstyr.</w:t>
      </w:r>
    </w:p>
    <w:p w:rsidR="004D5905" w:rsidRPr="00B91B70" w:rsidRDefault="004D5905" w:rsidP="004D5905">
      <w:pPr>
        <w:widowControl w:val="0"/>
      </w:pPr>
      <w:r w:rsidRPr="00B91B70">
        <w:t>I tilfelle konflikt mellom denne avtalen og avtalar som nemnt i avsnitt ovanfor, skal denne avtalen gjelde ved behandling av personopplysningar.</w:t>
      </w:r>
    </w:p>
    <w:p w:rsidR="004D5905" w:rsidRPr="00B91B70" w:rsidRDefault="004D5905" w:rsidP="004D5905">
      <w:pPr>
        <w:pStyle w:val="Undertittel"/>
        <w:widowControl w:val="0"/>
      </w:pPr>
      <w:r w:rsidRPr="00B91B70">
        <w:t>3.</w:t>
      </w:r>
      <w:r w:rsidRPr="00B91B70">
        <w:tab/>
        <w:t>Tilgang til person- og helseopplysningar</w:t>
      </w:r>
    </w:p>
    <w:p w:rsidR="004D5905" w:rsidRPr="00B91B70" w:rsidRDefault="004D5905" w:rsidP="004D5905">
      <w:pPr>
        <w:widowControl w:val="0"/>
      </w:pPr>
      <w:r w:rsidRPr="00B91B70">
        <w:t>Datab</w:t>
      </w:r>
      <w:r>
        <w:t>ehandla</w:t>
      </w:r>
      <w:r w:rsidRPr="00B91B70">
        <w:t>ren får tilgang til person- og helseopplysningar anten ved personleg oppmøte og bruk av utstyret til den dataansvarlege eller ved fjerntilgang. I begge tilfelle gjeld tilgangen for eit spesifisert databehandlaroppdrag. Tilgangen skal ikkje brukast til andre føremål.</w:t>
      </w:r>
    </w:p>
    <w:p w:rsidR="004D5905" w:rsidRPr="00B91B70" w:rsidRDefault="004D5905" w:rsidP="004D5905">
      <w:pPr>
        <w:widowControl w:val="0"/>
      </w:pPr>
      <w:r w:rsidRPr="00B91B70">
        <w:t>Helse Vest IKT AS er ansvarleg for etablering og drift av fjerntilgang over datanettverket. Leverandøren skal følgje dei krav Helse Vest IKT AS stiller til brukarar av fjerntilgang.</w:t>
      </w:r>
    </w:p>
    <w:p w:rsidR="004D5905" w:rsidRPr="00B91B70" w:rsidRDefault="004D5905" w:rsidP="004D5905">
      <w:pPr>
        <w:pStyle w:val="Undertittel"/>
        <w:widowControl w:val="0"/>
      </w:pPr>
      <w:r w:rsidRPr="00B91B70">
        <w:t>4.</w:t>
      </w:r>
      <w:r w:rsidRPr="00B91B70">
        <w:tab/>
        <w:t>Skildring av behandling av personopplysningar</w:t>
      </w:r>
    </w:p>
    <w:p w:rsidR="004D5905" w:rsidRPr="00B91B70" w:rsidRDefault="004D5905" w:rsidP="004D5905">
      <w:pPr>
        <w:widowControl w:val="0"/>
      </w:pPr>
      <w:r w:rsidRPr="00B91B70">
        <w:rPr>
          <w:highlight w:val="yellow"/>
        </w:rPr>
        <w:t>Teneste-/oppdragsavtalen (sett inn namn)</w:t>
      </w:r>
      <w:r w:rsidRPr="00B91B70">
        <w:t xml:space="preserve"> medfører at databehandlar behandlar personopplysningar på vegner av dataansvarleg. I vedlegg 1 til denne avtalen kjem det nærare fram kva sjølve behandlinga som databehandlar utfører på vegne av dataansvarleg. </w:t>
      </w:r>
    </w:p>
    <w:p w:rsidR="004D5905" w:rsidRPr="00B91B70" w:rsidRDefault="004D5905" w:rsidP="004D5905">
      <w:pPr>
        <w:widowControl w:val="0"/>
      </w:pPr>
      <w:r w:rsidRPr="00B91B70">
        <w:t xml:space="preserve">Personopplysningar skal </w:t>
      </w:r>
      <w:r>
        <w:t>berre</w:t>
      </w:r>
      <w:r w:rsidRPr="00B91B70">
        <w:t xml:space="preserve"> brukast til dei føremåla som følgjer av denne avtalen, Teneste/oppdragsavtalen og seinare skriftlege avtalar mellom partane i den utstrekning det er strengt nødvendig for å gjennomføre og imøtekomme krava i avtalane.</w:t>
      </w:r>
    </w:p>
    <w:p w:rsidR="004D5905" w:rsidRPr="00B91B70" w:rsidRDefault="004D5905" w:rsidP="004D5905">
      <w:pPr>
        <w:rPr>
          <w:rFonts w:eastAsiaTheme="minorHAnsi"/>
        </w:rPr>
      </w:pPr>
      <w:r w:rsidRPr="00B91B70">
        <w:rPr>
          <w:rFonts w:eastAsiaTheme="minorHAnsi"/>
        </w:rPr>
        <w:t>Føremålet med og varigheita av behandlinga er nærare skildra i vedlegg 1. Vidare skildrar dette vedlegget sjølve behandlinga som blir utført, kva helse- og personopplysningar som skal behandlast, kategoriar av dei registrerte og behandlinga sin art. Eventuelt seinare endringar skal framgå av vedlegg 1.</w:t>
      </w:r>
    </w:p>
    <w:p w:rsidR="004D5905" w:rsidRPr="00B91B70" w:rsidRDefault="004D5905" w:rsidP="004D5905">
      <w:r w:rsidRPr="00B91B70">
        <w:lastRenderedPageBreak/>
        <w:t>Databehandlaren skal ikkje behandle person- og helseopplysningar på anna måte enn det som er avtalt skriftleg med den dataansvarlege.</w:t>
      </w:r>
    </w:p>
    <w:p w:rsidR="004D5905" w:rsidRPr="00B91B70" w:rsidRDefault="004D5905" w:rsidP="004D5905">
      <w:r w:rsidRPr="00B91B70">
        <w:t>Databehandlar kan ikkje bruke tredjepart (underleverandører) i sin behandling av personopplysningar utan at dette på førehand er skriftleg avtalt med Databehandlingsansvarleg. Dersom tredjepart blir engasjert, er Databehandlar ansvarleg for utføringa på same måte som om han sjølv stod for utføringa.</w:t>
      </w:r>
    </w:p>
    <w:p w:rsidR="004D5905" w:rsidRPr="00B91B70" w:rsidRDefault="004D5905" w:rsidP="004D5905">
      <w:pPr>
        <w:pStyle w:val="Undertittel"/>
      </w:pPr>
      <w:r w:rsidRPr="00B91B70">
        <w:t>5.</w:t>
      </w:r>
      <w:r w:rsidRPr="00B91B70">
        <w:tab/>
        <w:t>Omfang for behandling av helse- og personopplysningar</w:t>
      </w:r>
    </w:p>
    <w:p w:rsidR="004D5905" w:rsidRPr="00B91B70" w:rsidRDefault="004D5905" w:rsidP="004D5905">
      <w:r w:rsidRPr="00B91B70">
        <w:t>Behandlingsansvarleg har til ein kvar tid full rådigheit over dei helse- og personopplysningane som Databehandlar har anledning til å behandle etter denne avtalen. Databehandlar har ikkje sjølvstendig råderett over helse- og personopplysningane, og kan ikkje behandle desse til eigne føremål.</w:t>
      </w:r>
    </w:p>
    <w:p w:rsidR="004D5905" w:rsidRPr="00B91B70" w:rsidRDefault="004D5905" w:rsidP="004D5905"/>
    <w:p w:rsidR="004D5905" w:rsidRPr="00B91B70" w:rsidRDefault="004D5905" w:rsidP="004D5905"/>
    <w:p w:rsidR="004D5905" w:rsidRPr="00B91B70" w:rsidRDefault="004D5905" w:rsidP="004D5905">
      <w:r w:rsidRPr="00B91B70">
        <w:t>Behandlingsansvarleg har, med mindre anna er avtalt eller følgjer av lov, rett til tilgang til og innsyn i helse- og personopplysningane som blir behandla hjå Databehandl</w:t>
      </w:r>
      <w:r>
        <w:t>a</w:t>
      </w:r>
      <w:r w:rsidRPr="00B91B70">
        <w:t xml:space="preserve">ren. </w:t>
      </w:r>
    </w:p>
    <w:p w:rsidR="004D5905" w:rsidRPr="00B91B70" w:rsidRDefault="004D5905" w:rsidP="004D5905">
      <w:pPr>
        <w:pStyle w:val="Undertittel"/>
      </w:pPr>
      <w:r w:rsidRPr="00B91B70">
        <w:t>6.</w:t>
      </w:r>
      <w:r w:rsidRPr="00B91B70">
        <w:tab/>
        <w:t>Dataansvarleg/dataansvarlege sine pliktar</w:t>
      </w:r>
    </w:p>
    <w:p w:rsidR="004D5905" w:rsidRPr="00B91B70" w:rsidRDefault="004D5905" w:rsidP="004D5905">
      <w:r w:rsidRPr="00B91B70">
        <w:t>Behandlingsansvarleg skal etterleve dei pliktene som kjem fram av personopplysningslova, personvernforordninga, relevant helselovgjevnad og anna særlovgjevnad, samt denne avtalen.</w:t>
      </w:r>
    </w:p>
    <w:p w:rsidR="004D5905" w:rsidRPr="00B91B70" w:rsidRDefault="004D5905" w:rsidP="004D5905">
      <w:pPr>
        <w:pStyle w:val="Undertittel"/>
        <w:ind w:left="0" w:firstLine="0"/>
      </w:pPr>
      <w:r w:rsidRPr="00B91B70">
        <w:t>7.</w:t>
      </w:r>
      <w:r w:rsidRPr="00B91B70">
        <w:tab/>
        <w:t>Databehandlar sine plikter</w:t>
      </w:r>
    </w:p>
    <w:p w:rsidR="004D5905" w:rsidRPr="00B91B70" w:rsidRDefault="004D5905" w:rsidP="004D5905">
      <w:pPr>
        <w:pStyle w:val="Undertittel2"/>
      </w:pPr>
      <w:r w:rsidRPr="00B91B70">
        <w:t>7.1 Generelt</w:t>
      </w:r>
    </w:p>
    <w:p w:rsidR="004D5905" w:rsidRPr="00B91B70" w:rsidRDefault="004D5905" w:rsidP="004D5905">
      <w:r w:rsidRPr="00B91B70">
        <w:t xml:space="preserve">Databehandlar plikter å behandle helse- og personopplysningar </w:t>
      </w:r>
      <w:r>
        <w:t>berre</w:t>
      </w:r>
      <w:r w:rsidRPr="00B91B70">
        <w:t xml:space="preserve"> i samsvar med all relevant lov og regelverk, denne Avtalen, Teneste/oppdragsavtalen, Dataansvarlege sine dokumenterte instruksjonar og andre gjeldande avtalar mellom partane, samt Norm for informasjonstryggleik og personvern i helse og omsorgstenesta» "Normen". Databehandlar skal ikkje ved nokon handling eller unnlating, setje Behandlingsansvarleg i ein slik situasjon at Behandlingsansvarleg bryt nokon føresegn i gjeldande lov og regelverk. </w:t>
      </w:r>
    </w:p>
    <w:p w:rsidR="004D5905" w:rsidRPr="00B91B70" w:rsidRDefault="004D5905" w:rsidP="004D5905">
      <w:r w:rsidRPr="00B91B70">
        <w:t xml:space="preserve">Databehandlar </w:t>
      </w:r>
      <w:r w:rsidRPr="00B91B70">
        <w:rPr>
          <w:u w:val="single"/>
        </w:rPr>
        <w:t>skal ikkje</w:t>
      </w:r>
      <w:r w:rsidRPr="00B91B70">
        <w:t>:</w:t>
      </w:r>
    </w:p>
    <w:p w:rsidR="004D5905" w:rsidRPr="00B91B70" w:rsidRDefault="004D5905" w:rsidP="004D5905">
      <w:pPr>
        <w:pStyle w:val="Listeavsnitt"/>
        <w:numPr>
          <w:ilvl w:val="0"/>
          <w:numId w:val="21"/>
        </w:numPr>
        <w:tabs>
          <w:tab w:val="left" w:pos="357"/>
        </w:tabs>
        <w:spacing w:before="60" w:after="60" w:line="264" w:lineRule="auto"/>
        <w:contextualSpacing w:val="0"/>
      </w:pPr>
      <w:r w:rsidRPr="00B91B70">
        <w:t>behandle helse- og personopplysningar for andre føremål eller i større grad enn det som følgjer av denne Avtalen med vedlegg;</w:t>
      </w:r>
    </w:p>
    <w:p w:rsidR="004D5905" w:rsidRPr="00B91B70" w:rsidRDefault="004D5905" w:rsidP="004D5905">
      <w:pPr>
        <w:pStyle w:val="Listeavsnitt"/>
        <w:numPr>
          <w:ilvl w:val="0"/>
          <w:numId w:val="21"/>
        </w:numPr>
        <w:tabs>
          <w:tab w:val="left" w:pos="357"/>
        </w:tabs>
        <w:spacing w:before="60" w:after="60" w:line="264" w:lineRule="auto"/>
        <w:contextualSpacing w:val="0"/>
      </w:pPr>
      <w:r w:rsidRPr="00B91B70">
        <w:t>behandle helse- og personopplysningar utover det som er nødvendig for å oppfylle Databehandlar sine plikter i samsvar med dei til ein</w:t>
      </w:r>
      <w:r>
        <w:t xml:space="preserve"> </w:t>
      </w:r>
      <w:r w:rsidRPr="00B91B70">
        <w:t>kvar tid gjeldande avtalar;</w:t>
      </w:r>
    </w:p>
    <w:p w:rsidR="004D5905" w:rsidRPr="00B91B70" w:rsidRDefault="004D5905" w:rsidP="004D5905">
      <w:pPr>
        <w:pStyle w:val="Listeavsnitt"/>
        <w:numPr>
          <w:ilvl w:val="0"/>
          <w:numId w:val="21"/>
        </w:numPr>
        <w:tabs>
          <w:tab w:val="left" w:pos="357"/>
        </w:tabs>
        <w:spacing w:before="60" w:after="60" w:line="264" w:lineRule="auto"/>
        <w:contextualSpacing w:val="0"/>
      </w:pPr>
      <w:r w:rsidRPr="00B91B70">
        <w:t>utlevere, overlate eller overføre helse- og personopplysningar i nokon form på eige initiativ med mindre det er avtalt på førehand med Behandlingsansvarleg eller Behandlingsansvarleg har godkjent dette skriftleg;</w:t>
      </w:r>
    </w:p>
    <w:p w:rsidR="004D5905" w:rsidRPr="00B91B70" w:rsidRDefault="004D5905" w:rsidP="004D5905">
      <w:pPr>
        <w:pStyle w:val="Listeavsnitt"/>
        <w:numPr>
          <w:ilvl w:val="0"/>
          <w:numId w:val="21"/>
        </w:numPr>
        <w:tabs>
          <w:tab w:val="left" w:pos="357"/>
        </w:tabs>
        <w:spacing w:before="60" w:after="60" w:line="264" w:lineRule="auto"/>
        <w:contextualSpacing w:val="0"/>
      </w:pPr>
      <w:r w:rsidRPr="00B91B70">
        <w:t>samle inn frå eller overføre helse- og personopplysningar til ein tredjepart;</w:t>
      </w:r>
    </w:p>
    <w:p w:rsidR="004D5905" w:rsidRPr="00B91B70" w:rsidRDefault="004D5905" w:rsidP="004D5905">
      <w:pPr>
        <w:pStyle w:val="Listeavsnitt"/>
        <w:numPr>
          <w:ilvl w:val="0"/>
          <w:numId w:val="21"/>
        </w:numPr>
        <w:tabs>
          <w:tab w:val="left" w:pos="357"/>
        </w:tabs>
        <w:spacing w:before="60" w:after="60" w:line="264" w:lineRule="auto"/>
        <w:contextualSpacing w:val="0"/>
      </w:pPr>
      <w:r w:rsidRPr="00B91B70">
        <w:t xml:space="preserve">behandle helse- og personopplysningar dei får tilgang eller adgang til gjennom oppdraget frå Behandlingsansvarleg på annan måte enn kva som er angitt i denne Avtalen med vedlegg. </w:t>
      </w:r>
    </w:p>
    <w:p w:rsidR="004D5905" w:rsidRPr="00B91B70" w:rsidRDefault="004D5905" w:rsidP="004D5905">
      <w:pPr>
        <w:pStyle w:val="Listeavsnitt"/>
        <w:numPr>
          <w:ilvl w:val="0"/>
          <w:numId w:val="21"/>
        </w:numPr>
        <w:tabs>
          <w:tab w:val="left" w:pos="357"/>
        </w:tabs>
        <w:spacing w:before="60" w:after="60" w:line="264" w:lineRule="auto"/>
      </w:pPr>
      <w:r w:rsidRPr="00B91B70">
        <w:lastRenderedPageBreak/>
        <w:t>gjere kjent personopplysningar for nokon tredjepart viss dette ikkje er godkjent av dataansvarleg eller lova krev det. Dersom ein offentleg myndigheit eller tilsynsmyndigheit krev tilgang til personopplysningar, skal databehandlar varsle dataansvarleg før utleveringa med mindre dette er forbode ved lov. Databehandlar krev at all personell som er autorisert for å behandle dataansvarlege sine personopplysningar, plikter seg til konfidensialitet og ikkje behandlar dataansvarlege sine personopplysningar til noko anna føremål, unnateke på instruksjon frå databehandlar eller at gjeldande lov krev det.</w:t>
      </w:r>
    </w:p>
    <w:p w:rsidR="004D5905" w:rsidRPr="00B91B70" w:rsidRDefault="004D5905" w:rsidP="004D5905">
      <w:pPr>
        <w:pStyle w:val="Listeavsnitt"/>
        <w:tabs>
          <w:tab w:val="left" w:pos="357"/>
        </w:tabs>
        <w:spacing w:before="60" w:after="60" w:line="264" w:lineRule="auto"/>
        <w:ind w:left="927" w:firstLine="0"/>
        <w:contextualSpacing w:val="0"/>
      </w:pPr>
    </w:p>
    <w:p w:rsidR="004D5905" w:rsidRPr="00B91B70" w:rsidRDefault="004D5905" w:rsidP="004D5905">
      <w:r w:rsidRPr="00B91B70">
        <w:t xml:space="preserve">Databehandlar </w:t>
      </w:r>
      <w:r w:rsidRPr="00B91B70">
        <w:rPr>
          <w:u w:val="single"/>
        </w:rPr>
        <w:t>skal</w:t>
      </w:r>
      <w:r w:rsidRPr="00B91B70">
        <w:t>:</w:t>
      </w:r>
    </w:p>
    <w:p w:rsidR="004D5905" w:rsidRPr="00B91B70" w:rsidRDefault="004D5905" w:rsidP="004D5905">
      <w:pPr>
        <w:numPr>
          <w:ilvl w:val="0"/>
          <w:numId w:val="22"/>
        </w:numPr>
        <w:spacing w:before="120"/>
      </w:pPr>
      <w:r w:rsidRPr="00B91B70">
        <w:t>ha løpande kontroll på alle kategoriar av behandlingsaktivitetar utført på vegne av Behandlingsansvarleg;</w:t>
      </w:r>
    </w:p>
    <w:p w:rsidR="004D5905" w:rsidRPr="00B91B70" w:rsidRDefault="004D5905" w:rsidP="004D5905">
      <w:pPr>
        <w:pStyle w:val="Listeavsnitt"/>
        <w:numPr>
          <w:ilvl w:val="0"/>
          <w:numId w:val="22"/>
        </w:numPr>
        <w:contextualSpacing w:val="0"/>
      </w:pPr>
      <w:r w:rsidRPr="00B91B70">
        <w:t>gje Behandlingsansvarleg tilgang til og innsyn i helse- og personopplysningar som blir behandla hos Databehandlaren;</w:t>
      </w:r>
    </w:p>
    <w:p w:rsidR="004D5905" w:rsidRPr="00B91B70" w:rsidRDefault="004D5905" w:rsidP="004D5905">
      <w:pPr>
        <w:pStyle w:val="Listeavsnitt"/>
        <w:numPr>
          <w:ilvl w:val="0"/>
          <w:numId w:val="22"/>
        </w:numPr>
        <w:contextualSpacing w:val="0"/>
      </w:pPr>
      <w:r w:rsidRPr="00B91B70">
        <w:t xml:space="preserve">føre og vedlikehalde ei oversikt over alle opplysningar og behandlingar eller dersom det er relevant, protokoll over sine eigne behandlingsaktivitetar i samsvar med personvernforordninga artikkel 30; </w:t>
      </w:r>
    </w:p>
    <w:p w:rsidR="004D5905" w:rsidRPr="00B91B70" w:rsidRDefault="004D5905" w:rsidP="004D5905">
      <w:pPr>
        <w:numPr>
          <w:ilvl w:val="0"/>
          <w:numId w:val="22"/>
        </w:numPr>
        <w:spacing w:before="120"/>
      </w:pPr>
      <w:r w:rsidRPr="00B91B70">
        <w:t>treffe alle rimelege tiltak for å sikre at helse- og personopplysningane til ein</w:t>
      </w:r>
      <w:r>
        <w:t xml:space="preserve"> </w:t>
      </w:r>
      <w:r w:rsidRPr="00B91B70">
        <w:t>kvar tid er korrekte og oppdaterte;</w:t>
      </w:r>
    </w:p>
    <w:p w:rsidR="004D5905" w:rsidRPr="00B91B70" w:rsidRDefault="004D5905" w:rsidP="004D5905">
      <w:pPr>
        <w:numPr>
          <w:ilvl w:val="0"/>
          <w:numId w:val="22"/>
        </w:numPr>
        <w:spacing w:before="120"/>
      </w:pPr>
      <w:r w:rsidRPr="00B91B70">
        <w:t>etablere rutinar for å slette informasjon når den ikkje lenger er nødvendig ut frå føremålet med behandlinga</w:t>
      </w:r>
      <w:r>
        <w:t xml:space="preserve"> og slette informasjon i henho</w:t>
      </w:r>
      <w:r w:rsidRPr="00B91B70">
        <w:t>ld til fastsette rutinar og retningsliner frå den dataansvarlege;</w:t>
      </w:r>
    </w:p>
    <w:p w:rsidR="004D5905" w:rsidRPr="00B91B70" w:rsidRDefault="004D5905" w:rsidP="004D5905">
      <w:pPr>
        <w:numPr>
          <w:ilvl w:val="0"/>
          <w:numId w:val="22"/>
        </w:numPr>
        <w:spacing w:before="120"/>
      </w:pPr>
      <w:r w:rsidRPr="00B91B70">
        <w:t>ha rutinar for og teknisk moglegheit til å begrense behandlinga av den registrerte sine helse- og personopplysningar dersom den registrerte ynskjer det med heimel i gjeldande lovgjevnad;</w:t>
      </w:r>
    </w:p>
    <w:p w:rsidR="004D5905" w:rsidRPr="00B91B70" w:rsidRDefault="004D5905" w:rsidP="004D5905">
      <w:pPr>
        <w:numPr>
          <w:ilvl w:val="0"/>
          <w:numId w:val="22"/>
        </w:numPr>
        <w:spacing w:before="120"/>
      </w:pPr>
      <w:r w:rsidRPr="00B91B70">
        <w:t>sørge for at samtlege personar som får tilgang til personopplysningar som vert behandla på vegner av Behandlingsansvarleg er kjent med denne Avtalen og gjeldande avtalar mellom partane, og er underlagt desse avtalene sine bestemmingar</w:t>
      </w:r>
    </w:p>
    <w:p w:rsidR="004D5905" w:rsidRPr="00B91B70" w:rsidRDefault="004D5905" w:rsidP="004D5905">
      <w:pPr>
        <w:numPr>
          <w:ilvl w:val="0"/>
          <w:numId w:val="22"/>
        </w:numPr>
        <w:spacing w:before="120"/>
      </w:pPr>
      <w:r w:rsidRPr="00B91B70">
        <w:t>sikre at krav til innebygd personvern og personvern som standardinnstilling vert innfridd i Databehandlar sine løysningar. Dette inkluderer å bygge inn funksjonalitet for å oppfylle personvernprinsipp samt funksjonalitet for å sikre den registrerte sine rettar;</w:t>
      </w:r>
    </w:p>
    <w:p w:rsidR="004D5905" w:rsidRPr="00B91B70" w:rsidRDefault="004D5905" w:rsidP="004D5905">
      <w:pPr>
        <w:pStyle w:val="Listeavsnitt"/>
        <w:numPr>
          <w:ilvl w:val="0"/>
          <w:numId w:val="22"/>
        </w:numPr>
        <w:contextualSpacing w:val="0"/>
      </w:pPr>
      <w:r w:rsidRPr="00B91B70">
        <w:t>gje Behandlingsansvarleg nødvendig bistand slik at Behandlingsansvarleg skal kunne oppfylle sine plikter ovanfor dei registrerte;</w:t>
      </w:r>
    </w:p>
    <w:p w:rsidR="004D5905" w:rsidRPr="00B91B70" w:rsidRDefault="004D5905" w:rsidP="004D5905">
      <w:pPr>
        <w:numPr>
          <w:ilvl w:val="0"/>
          <w:numId w:val="22"/>
        </w:numPr>
        <w:spacing w:before="120"/>
      </w:pPr>
      <w:r w:rsidRPr="00B91B70">
        <w:t>samarbeide med og bistå Behandlingsansvarleg med å oppfylle dei registrerte sine rettar knytt til tilgang til opplysningar, herunder å svare på oppmoding frå den registrerte med innblikk på å utøve sine rettar fastsett i personvernforordninga kapittel III;</w:t>
      </w:r>
    </w:p>
    <w:p w:rsidR="004D5905" w:rsidRPr="00B91B70" w:rsidRDefault="004D5905" w:rsidP="004D5905">
      <w:pPr>
        <w:numPr>
          <w:ilvl w:val="0"/>
          <w:numId w:val="22"/>
        </w:numPr>
        <w:spacing w:before="120"/>
      </w:pPr>
      <w:r w:rsidRPr="00B91B70">
        <w:t>omgåande underrette den Dataansvarlege dersom Databehandlar meiner at ein instruks er i strid med personvernforordninga eller andre føresegn om vern av personopplysningar;</w:t>
      </w:r>
    </w:p>
    <w:p w:rsidR="004D5905" w:rsidRPr="00B91B70" w:rsidRDefault="004D5905" w:rsidP="004D5905">
      <w:pPr>
        <w:numPr>
          <w:ilvl w:val="0"/>
          <w:numId w:val="22"/>
        </w:numPr>
        <w:spacing w:before="120"/>
      </w:pPr>
      <w:r w:rsidRPr="00B91B70">
        <w:lastRenderedPageBreak/>
        <w:t>bistå Behandlingsansvarleg for å sikre at pliktene og ansvar i personvernforordninga artiklane 35-36 som omhandlar vurdering av personvernkonsekvensar og førehandsdrøftingar med Datatilsynet blir overhalde.</w:t>
      </w:r>
    </w:p>
    <w:p w:rsidR="004D5905" w:rsidRPr="00B91B70" w:rsidRDefault="004D5905" w:rsidP="004D5905">
      <w:r w:rsidRPr="00B91B70">
        <w:t>7.2</w:t>
      </w:r>
      <w:r w:rsidRPr="00B91B70">
        <w:tab/>
        <w:t>Tekniske, organisatoriske og tryggleiksmessige tiltak</w:t>
      </w:r>
    </w:p>
    <w:p w:rsidR="004D5905" w:rsidRPr="00B91B70" w:rsidRDefault="004D5905" w:rsidP="004D5905">
      <w:pPr>
        <w:ind w:left="426"/>
      </w:pPr>
      <w:r w:rsidRPr="00B91B70">
        <w:t>Databehandlar plikter å treffe og gjennomføre alle nødvendige og adekvate planlagde og systematiske tekniske, organisatoriske og tryggleiksmessige tiltak slik at det til ein</w:t>
      </w:r>
      <w:r>
        <w:t xml:space="preserve"> </w:t>
      </w:r>
      <w:r w:rsidRPr="00B91B70">
        <w:t xml:space="preserve">kvar tid er tilfredsstillande informasjonstryggleik ved behandling av helse- og personopplysningar. </w:t>
      </w:r>
    </w:p>
    <w:p w:rsidR="004D5905" w:rsidRPr="00B91B70" w:rsidRDefault="004D5905" w:rsidP="004D5905">
      <w:pPr>
        <w:ind w:left="426"/>
      </w:pPr>
      <w:r w:rsidRPr="00B91B70">
        <w:t xml:space="preserve">Databehandlaren </w:t>
      </w:r>
      <w:r w:rsidRPr="00B91B70">
        <w:rPr>
          <w:u w:val="single"/>
        </w:rPr>
        <w:t>skal</w:t>
      </w:r>
      <w:r w:rsidRPr="00B91B70">
        <w:t>:</w:t>
      </w:r>
    </w:p>
    <w:p w:rsidR="004D5905" w:rsidRPr="00B91B70" w:rsidRDefault="004D5905" w:rsidP="004D5905">
      <w:pPr>
        <w:pStyle w:val="Listeavsnitt"/>
        <w:numPr>
          <w:ilvl w:val="0"/>
          <w:numId w:val="23"/>
        </w:numPr>
        <w:contextualSpacing w:val="0"/>
      </w:pPr>
      <w:r w:rsidRPr="00B91B70">
        <w:t>etablere og etterkomme nødvendige tekniske og organisatoriske tiltak med omsyn til vedvarande konfidensialitet, integritet, tilgjenge og robustheit ved behandling av helse- og personopplysningar for å sikre tilfredsstillande informasjonstryggleik etter føresegn i personopplysningslovgjevnaden, herunder krava etter personvernforordninga artikkel 32, og gjeldande helselovgjevnad. Dette omfattar blant anna, alt etter kva som er relevant, nødvendige tiltak for å forhindre tilfeldig eller ulovleg øydelegging eller tap av data, ikkje-autorisert tilgang til eller spreiing av data i tillegg til ein</w:t>
      </w:r>
      <w:r>
        <w:t xml:space="preserve"> </w:t>
      </w:r>
      <w:r w:rsidRPr="00B91B70">
        <w:t xml:space="preserve">kvar annan bruk av helse- og personopplysningar som ikkje er i samsvar med denne Avtalen, og tiltak for å gjenopprette tilgjenge og tilgang til opplysningane ved førespurnad; </w:t>
      </w:r>
    </w:p>
    <w:p w:rsidR="004D5905" w:rsidRPr="00B91B70" w:rsidRDefault="004D5905" w:rsidP="004D5905">
      <w:pPr>
        <w:numPr>
          <w:ilvl w:val="0"/>
          <w:numId w:val="23"/>
        </w:numPr>
        <w:spacing w:before="120"/>
      </w:pPr>
      <w:r w:rsidRPr="00B91B70">
        <w:t>ha gode og hensiktsmessige internkontrollrutinar;</w:t>
      </w:r>
    </w:p>
    <w:p w:rsidR="004D5905" w:rsidRPr="00B91B70" w:rsidRDefault="004D5905" w:rsidP="004D5905">
      <w:pPr>
        <w:numPr>
          <w:ilvl w:val="0"/>
          <w:numId w:val="23"/>
        </w:numPr>
        <w:spacing w:before="120"/>
      </w:pPr>
      <w:r w:rsidRPr="00B91B70">
        <w:t>ha rutinar for autorisasjon og styring som sikrar at berre dei av Databehandlar sine medarbeidarar som har reelt behov for tilgang til system og opplysningane for å ta vare på nødvendige oppgåver for gjennomføring av Teneste/oppdragsavtalen får slik tilgang. Tilgangsnivået skal vere i samsvar med reelt behov knytt til å gjennomføre oppdraget;</w:t>
      </w:r>
    </w:p>
    <w:p w:rsidR="004D5905" w:rsidRPr="00B91B70" w:rsidRDefault="004D5905" w:rsidP="004D5905">
      <w:pPr>
        <w:numPr>
          <w:ilvl w:val="0"/>
          <w:numId w:val="23"/>
        </w:numPr>
        <w:spacing w:before="120"/>
      </w:pPr>
      <w:r w:rsidRPr="00B91B70">
        <w:t xml:space="preserve">etablere nødvendige system og rutinar for å ta vare på informasjonstryggleiken og følgje opp avvik, som skal omfatte blant anna rutinar for avviksmelding, gjenoppretting av normalsituasjonen, fjerne årsaken til avviket og hindre gjentaking. På førespurnad, skal Databehandlar gje Behandlingsansvarleg tilgang til relevant tryggleiksdokumentasjon og systema som blir brukt for behandling av helse- og personopplysningar; </w:t>
      </w:r>
    </w:p>
    <w:p w:rsidR="004D5905" w:rsidRPr="00B91B70" w:rsidRDefault="004D5905" w:rsidP="004D5905">
      <w:pPr>
        <w:numPr>
          <w:ilvl w:val="0"/>
          <w:numId w:val="23"/>
        </w:numPr>
        <w:spacing w:before="120"/>
      </w:pPr>
      <w:r w:rsidRPr="00B91B70">
        <w:t xml:space="preserve">avdekke, registrere, rapportere og lukke avvik knytt til informasjonstryggleik, herunder loggføre og dokumentere eitkvart forsøk på ikkje-autorisert tilgang og andre brot på opplysningstryggleiken i datasystema. Slik dokumentasjon skal bli oppbevart hos Databehandlar; </w:t>
      </w:r>
    </w:p>
    <w:p w:rsidR="004D5905" w:rsidRPr="00B91B70" w:rsidRDefault="004D5905" w:rsidP="004D5905">
      <w:pPr>
        <w:numPr>
          <w:ilvl w:val="0"/>
          <w:numId w:val="23"/>
        </w:numPr>
        <w:spacing w:before="120"/>
      </w:pPr>
      <w:r w:rsidRPr="00B91B70">
        <w:t>ved mistanke om eller konstatering av avvik, omgåande varsle Behandlingsansvarleg. I varselet skal det bli opplyst om avviket med forklaring om årsak, tidsrom og tidspunktet avviket blei oppdaga, kategoriane av og omtrentleg tal registrerte som er berørt, kategoriane av og omtrentleg tal registreringar av personopplysningar som er berørt, namnet på og kontaktopplysningane til personvernombodet eller eit anna kontaktpunkt der meir informasjon kan verte innhenta, antatte konsekvensar av avviket og kva direkte tiltak som er igangsett eller er vurdert igangsett for å handtere avviket;</w:t>
      </w:r>
    </w:p>
    <w:p w:rsidR="004D5905" w:rsidRPr="00B91B70" w:rsidRDefault="004D5905" w:rsidP="004D5905">
      <w:pPr>
        <w:numPr>
          <w:ilvl w:val="0"/>
          <w:numId w:val="23"/>
        </w:numPr>
        <w:spacing w:before="120"/>
      </w:pPr>
      <w:r w:rsidRPr="00B91B70">
        <w:t>dokumentere eitkvart avvik, herunder dei faktiske forhold knytt til avviket, verknader til avviket og eventuelle iverksette forbetringstiltak;</w:t>
      </w:r>
    </w:p>
    <w:p w:rsidR="004D5905" w:rsidRPr="00B91B70" w:rsidRDefault="004D5905" w:rsidP="004D5905">
      <w:pPr>
        <w:numPr>
          <w:ilvl w:val="0"/>
          <w:numId w:val="23"/>
        </w:numPr>
        <w:spacing w:before="120"/>
      </w:pPr>
      <w:r w:rsidRPr="00B91B70">
        <w:t>omgåande varsle Behandlingsansvarleg ved uautorisert utlevering av personopplysningar;</w:t>
      </w:r>
    </w:p>
    <w:p w:rsidR="004D5905" w:rsidRPr="00B91B70" w:rsidRDefault="004D5905" w:rsidP="004D5905">
      <w:pPr>
        <w:numPr>
          <w:ilvl w:val="0"/>
          <w:numId w:val="23"/>
        </w:numPr>
        <w:spacing w:before="120"/>
      </w:pPr>
      <w:r w:rsidRPr="00B91B70">
        <w:t xml:space="preserve">registrere all autorisert og uautorisert tilgang til informasjon. Alle oppslag som blir gjort skal verte registrert slik at dei kan sporast til den enkelte brukar (dvs. tilsette hos Databehandlar, underleverandører og Behandlingsansvarleg). Loggane skal oppbevarast til det ikkje lenger er anteke å vere bruk for dei eller i samsvar med det Teneste/oppdragsavtalen spesifiserer; </w:t>
      </w:r>
    </w:p>
    <w:p w:rsidR="004D5905" w:rsidRPr="00B91B70" w:rsidRDefault="004D5905" w:rsidP="004D5905">
      <w:pPr>
        <w:numPr>
          <w:ilvl w:val="0"/>
          <w:numId w:val="23"/>
        </w:numPr>
        <w:spacing w:before="120"/>
      </w:pPr>
      <w:r w:rsidRPr="00B91B70">
        <w:t>bistå Behandlingsansvarleg med å sikre at ein rettar seg etter personvernforordninga artikkel 32–34, dvs:</w:t>
      </w:r>
      <w:r w:rsidRPr="00B91B70">
        <w:br/>
        <w:t>-  tryggleik ved behandlinga;</w:t>
      </w:r>
      <w:r w:rsidRPr="00B91B70">
        <w:br/>
        <w:t>-  melding til tilsynsmyndigheita om brot på personopplysningstryggleiken;</w:t>
      </w:r>
      <w:r w:rsidRPr="00B91B70">
        <w:br/>
        <w:t>-  underretting av den registrerte om brot på personopplysningstryggleiken;</w:t>
      </w:r>
    </w:p>
    <w:p w:rsidR="004D5905" w:rsidRPr="00B91B70" w:rsidRDefault="004D5905" w:rsidP="004D5905">
      <w:pPr>
        <w:numPr>
          <w:ilvl w:val="0"/>
          <w:numId w:val="23"/>
        </w:numPr>
        <w:spacing w:before="120"/>
      </w:pPr>
      <w:r w:rsidRPr="00B91B70">
        <w:t>i samband med tryggleikssrevisjon som blir utført av Behandlingsansvarleg eller ein tredjepart utpeika av Behandlingsansvarleg, framlegger interne revisjonsrapportar, interne prosedyrar, rutinar, tryggleiksarkitektur, risiko og sårbarheitsanalysar med tiltak og andre dokumentar av betyding for revisjonen;</w:t>
      </w:r>
    </w:p>
    <w:p w:rsidR="004D5905" w:rsidRPr="00B91B70" w:rsidRDefault="004D5905" w:rsidP="004D5905">
      <w:pPr>
        <w:numPr>
          <w:ilvl w:val="0"/>
          <w:numId w:val="23"/>
        </w:numPr>
        <w:spacing w:before="120"/>
      </w:pPr>
      <w:r w:rsidRPr="00B91B70">
        <w:t>varsle Behandlingsansvarleg om alle forhold som medfører endring i risikobiletet;</w:t>
      </w:r>
    </w:p>
    <w:p w:rsidR="004D5905" w:rsidRPr="00B91B70" w:rsidRDefault="004D5905" w:rsidP="004D5905">
      <w:pPr>
        <w:numPr>
          <w:ilvl w:val="0"/>
          <w:numId w:val="23"/>
        </w:numPr>
        <w:spacing w:before="120"/>
      </w:pPr>
      <w:r w:rsidRPr="00B91B70">
        <w:t>innhente godkjenning av Behandlingsansvarleg før gjennomføring av ein</w:t>
      </w:r>
      <w:r>
        <w:t xml:space="preserve"> </w:t>
      </w:r>
      <w:r w:rsidRPr="00B91B70">
        <w:t>kvar endring av databehandlinga hos Databehandlar som har eller kan ha betyding for informasjonstryggleiken.</w:t>
      </w:r>
    </w:p>
    <w:p w:rsidR="004D5905" w:rsidRPr="00B91B70" w:rsidRDefault="004D5905" w:rsidP="004D5905">
      <w:pPr>
        <w:ind w:left="426"/>
      </w:pPr>
    </w:p>
    <w:p w:rsidR="004D5905" w:rsidRPr="00B91B70" w:rsidRDefault="004D5905" w:rsidP="004D5905">
      <w:pPr>
        <w:ind w:left="426"/>
      </w:pPr>
      <w:r w:rsidRPr="00B91B70">
        <w:t>Nærare krav til Databehandl</w:t>
      </w:r>
      <w:r>
        <w:t>a</w:t>
      </w:r>
      <w:r w:rsidRPr="00B91B70">
        <w:t xml:space="preserve">ren sin informasjonstryggleik er oppgitt i </w:t>
      </w:r>
      <w:r w:rsidRPr="00B91B70">
        <w:rPr>
          <w:b/>
        </w:rPr>
        <w:t>Vedlegg 2</w:t>
      </w:r>
      <w:r w:rsidRPr="00B91B70">
        <w:t xml:space="preserve"> (</w:t>
      </w:r>
      <w:r w:rsidRPr="00B91B70">
        <w:rPr>
          <w:highlight w:val="yellow"/>
        </w:rPr>
        <w:t>dersom relevant</w:t>
      </w:r>
      <w:r w:rsidRPr="00B91B70">
        <w:t>).</w:t>
      </w:r>
    </w:p>
    <w:p w:rsidR="004D5905" w:rsidRPr="00B91B70" w:rsidRDefault="004D5905" w:rsidP="004D5905">
      <w:pPr>
        <w:ind w:left="426"/>
      </w:pPr>
      <w:r w:rsidRPr="00B91B70">
        <w:t>Ved brot på denne avtalen eller på føresegna i personopplysningslovgjevnaden, helselovgjevnaden eller annan relevant lovgjevnad kan Behandlingsansvarleg krevje endringar i behandlingsmåten eller pålegge Databehandlar å stoppe den vidare behandlinga av opplysningane med umiddelbar verknad.</w:t>
      </w:r>
    </w:p>
    <w:p w:rsidR="004D5905" w:rsidRPr="00B91B70" w:rsidRDefault="004D5905" w:rsidP="004D5905">
      <w:pPr>
        <w:ind w:left="426"/>
      </w:pPr>
      <w:r w:rsidRPr="00B91B70">
        <w:t>Databehandlar skal dokumentere sine rutinar og alle tiltak som er bestemt for å oppfylle krava som er gitt ovanfor. Denne dokumentasjonen skal på førespurnad bli gjort tilgjengeleg for Behandlingsansvarleg.</w:t>
      </w:r>
    </w:p>
    <w:p w:rsidR="004D5905" w:rsidRPr="00B91B70" w:rsidRDefault="004D5905" w:rsidP="004D5905">
      <w:pPr>
        <w:rPr>
          <w:b/>
          <w:szCs w:val="22"/>
        </w:rPr>
      </w:pPr>
      <w:r w:rsidRPr="00B91B70">
        <w:rPr>
          <w:b/>
          <w:szCs w:val="22"/>
        </w:rPr>
        <w:t>8.</w:t>
      </w:r>
      <w:r w:rsidRPr="00B91B70">
        <w:rPr>
          <w:b/>
          <w:szCs w:val="22"/>
        </w:rPr>
        <w:tab/>
        <w:t>Bruk av underleverandør</w:t>
      </w:r>
    </w:p>
    <w:p w:rsidR="004D5905" w:rsidRPr="00B91B70" w:rsidRDefault="004D5905" w:rsidP="004D5905">
      <w:pPr>
        <w:ind w:left="426"/>
      </w:pPr>
      <w:r w:rsidRPr="00B91B70">
        <w:t>Behandlingsansvarleg tillèt at Databehandlar brukar underleverandø</w:t>
      </w:r>
      <w:r>
        <w:t>rer for å oppfylle forpliktingar</w:t>
      </w:r>
      <w:r w:rsidRPr="00B91B70">
        <w:t xml:space="preserve"> under Avtalen. Databehandlar brukar underleverandører som angitt i </w:t>
      </w:r>
      <w:r w:rsidRPr="00B91B70">
        <w:rPr>
          <w:b/>
        </w:rPr>
        <w:t>Vedlegg 3</w:t>
      </w:r>
      <w:r w:rsidRPr="00B91B70">
        <w:t xml:space="preserve"> for dei der angitte tenester og bekreftar at det er ingen andre underleverandører som blir brukt. </w:t>
      </w:r>
    </w:p>
    <w:p w:rsidR="004D5905" w:rsidRPr="00B91B70" w:rsidRDefault="004D5905" w:rsidP="004D5905">
      <w:pPr>
        <w:ind w:left="426"/>
      </w:pPr>
      <w:r w:rsidRPr="00B91B70">
        <w:t xml:space="preserve">Databehandlar </w:t>
      </w:r>
      <w:r w:rsidRPr="00B91B70">
        <w:rPr>
          <w:u w:val="single"/>
        </w:rPr>
        <w:t>skal</w:t>
      </w:r>
      <w:r w:rsidRPr="00B91B70">
        <w:t xml:space="preserve">: </w:t>
      </w:r>
    </w:p>
    <w:p w:rsidR="004D5905" w:rsidRPr="00B91B70" w:rsidRDefault="004D5905" w:rsidP="004D5905">
      <w:pPr>
        <w:tabs>
          <w:tab w:val="left" w:pos="851"/>
        </w:tabs>
        <w:ind w:left="851" w:hanging="425"/>
      </w:pPr>
      <w:r w:rsidRPr="00B91B70">
        <w:t xml:space="preserve">a.    sikre at underleverandøren påtar seg tilsvarande pliktar som Databehandlar under Avtalen og gjeldande lovgjevnad; </w:t>
      </w:r>
    </w:p>
    <w:p w:rsidR="004D5905" w:rsidRPr="00B91B70" w:rsidRDefault="004D5905" w:rsidP="004D5905">
      <w:pPr>
        <w:tabs>
          <w:tab w:val="left" w:pos="851"/>
        </w:tabs>
        <w:ind w:left="851" w:hanging="425"/>
      </w:pPr>
      <w:r w:rsidRPr="00B91B70">
        <w:t xml:space="preserve">b.    sørge for at underleverandører </w:t>
      </w:r>
      <w:r>
        <w:t>berre</w:t>
      </w:r>
      <w:r w:rsidRPr="00B91B70">
        <w:t xml:space="preserve"> behandlar personopplysningar i samsvar med denne Avtalen og ikkje i større utstrekning enn det som er nødvendig for å oppfylle den aktuelle tenesta som underleverandøren leverer;</w:t>
      </w:r>
    </w:p>
    <w:p w:rsidR="004D5905" w:rsidRPr="00B91B70" w:rsidRDefault="004D5905" w:rsidP="004D5905">
      <w:pPr>
        <w:tabs>
          <w:tab w:val="left" w:pos="851"/>
        </w:tabs>
        <w:ind w:left="851" w:hanging="425"/>
      </w:pPr>
      <w:r w:rsidRPr="00B91B70">
        <w:t xml:space="preserve">c.    holde ei oppdatert liste over identiteten og plassering av underleverandører som angitt i </w:t>
      </w:r>
      <w:r w:rsidRPr="00B91B70">
        <w:rPr>
          <w:b/>
        </w:rPr>
        <w:t>Vedlegg 3</w:t>
      </w:r>
      <w:r w:rsidRPr="00B91B70">
        <w:t>. Oppdatert liste skal vere tilgjengeleg for Behandlingsansvarleg;</w:t>
      </w:r>
    </w:p>
    <w:p w:rsidR="004D5905" w:rsidRPr="00B91B70" w:rsidRDefault="004D5905" w:rsidP="004D5905">
      <w:pPr>
        <w:tabs>
          <w:tab w:val="left" w:pos="851"/>
        </w:tabs>
        <w:ind w:left="851" w:hanging="425"/>
      </w:pPr>
      <w:r w:rsidRPr="00B91B70">
        <w:t>d.    gjennomføre ei risikovurdering av bruk av underleverandør og konsekvensen for tenesta før det blir inngått avtale med underleverandør og på Dataansvarlige sin førespurnad, dele vurderinga med Behandlingsansvarleg;</w:t>
      </w:r>
    </w:p>
    <w:p w:rsidR="004D5905" w:rsidRPr="00B91B70" w:rsidRDefault="004D5905" w:rsidP="004D5905">
      <w:pPr>
        <w:tabs>
          <w:tab w:val="left" w:pos="851"/>
        </w:tabs>
        <w:ind w:left="851" w:hanging="425"/>
      </w:pPr>
      <w:r w:rsidRPr="00B91B70">
        <w:t xml:space="preserve">e.    på </w:t>
      </w:r>
      <w:r>
        <w:t>Dataansvarlige</w:t>
      </w:r>
      <w:r w:rsidRPr="00B91B70">
        <w:t xml:space="preserve"> sin førespurnad, legge fram kopi av avtalen(e) som er inngått med underleverandørene (med unntak av merkantile stadfestingar). Slike avtalar skal seinast vere inngått før underleverandørene startar med behandling av helse- og personopplysningar;</w:t>
      </w:r>
    </w:p>
    <w:p w:rsidR="004D5905" w:rsidRPr="00B91B70" w:rsidRDefault="004D5905" w:rsidP="004D5905">
      <w:pPr>
        <w:tabs>
          <w:tab w:val="left" w:pos="851"/>
        </w:tabs>
        <w:ind w:left="851" w:hanging="425"/>
      </w:pPr>
      <w:r w:rsidRPr="00B91B70">
        <w:t>f.     underrette Behandlingsansvarleg om eventuelle planar om å bruke andre underleverandører eller skifte ut underleverandører.</w:t>
      </w:r>
      <w:r w:rsidRPr="00B91B70">
        <w:rPr>
          <w:color w:val="548DD4" w:themeColor="text2" w:themeTint="99"/>
        </w:rPr>
        <w:t xml:space="preserve"> </w:t>
      </w:r>
      <w:r w:rsidRPr="00B91B70">
        <w:t xml:space="preserve">Slike byte skal varslast i god tid slik at Behandlingsansvarleg får høve til å motsette seg endringa. Ved byte av underleverandør skal </w:t>
      </w:r>
      <w:r w:rsidRPr="00B91B70">
        <w:rPr>
          <w:b/>
        </w:rPr>
        <w:t>Vedlegg 3</w:t>
      </w:r>
      <w:r w:rsidRPr="00B91B70">
        <w:t xml:space="preserve"> bli oppdatert og oversendt til Dataansvarleg sin kontaktperson;</w:t>
      </w:r>
    </w:p>
    <w:p w:rsidR="004D5905" w:rsidRPr="00B91B70" w:rsidRDefault="004D5905" w:rsidP="004D5905">
      <w:pPr>
        <w:tabs>
          <w:tab w:val="left" w:pos="851"/>
        </w:tabs>
        <w:ind w:left="851" w:hanging="425"/>
      </w:pPr>
      <w:r w:rsidRPr="00B91B70">
        <w:t>g.    sikre at Behandlingsansvarleg og tilsynsmyndene har same rett til innsyn og kontroll med behandling av personopplysningar hos ein underleverandør som Behandlingsansvarleg har ovanfor Databehandlar etter Avtalen punkt 11;</w:t>
      </w:r>
    </w:p>
    <w:p w:rsidR="004D5905" w:rsidRPr="00B91B70" w:rsidRDefault="004D5905" w:rsidP="004D5905">
      <w:pPr>
        <w:tabs>
          <w:tab w:val="left" w:pos="851"/>
        </w:tabs>
        <w:ind w:left="851" w:hanging="425"/>
      </w:pPr>
      <w:r w:rsidRPr="00B91B70">
        <w:t>h.    ved opphøyr av Avtalen, sikre at underleverandører oppfyller plikten til å slette eller forsvarleg destruere alle helse- og personopplysningane og alle eventuelle kopiar og tryggleikskopiar av opplysningane som framgår av Avtalens punkt 12 på same måte som Databehandlar så langt det ikkje strider mot andre lovbestemmelsar.</w:t>
      </w:r>
    </w:p>
    <w:p w:rsidR="004D5905" w:rsidRPr="00B91B70" w:rsidRDefault="004D5905" w:rsidP="004D5905">
      <w:pPr>
        <w:ind w:left="426"/>
      </w:pPr>
      <w:r w:rsidRPr="00B91B70">
        <w:t>Databehandlar er til ein</w:t>
      </w:r>
      <w:r>
        <w:t xml:space="preserve"> </w:t>
      </w:r>
      <w:r w:rsidRPr="00B91B70">
        <w:t xml:space="preserve">kvar tid fullt ut ansvarleg ovanfor Behandlingsansvarleg for alt arbeid som vert utført av underleverandører og for underleverandørane sin etterleving av føresegna i denne Avtalen. </w:t>
      </w:r>
    </w:p>
    <w:p w:rsidR="004D5905" w:rsidRPr="00B91B70" w:rsidRDefault="004D5905" w:rsidP="004D5905">
      <w:r w:rsidRPr="00B91B70">
        <w:t>Tilgang til helse- og personopplysningar for tredjepartar krev konkret avtale utover denne Avtalen mellom partane for alle andre enn Databehandlar sine underleverandører.</w:t>
      </w:r>
    </w:p>
    <w:p w:rsidR="004D5905" w:rsidRPr="00B91B70" w:rsidRDefault="004D5905" w:rsidP="004D5905">
      <w:pPr>
        <w:widowControl w:val="0"/>
      </w:pPr>
    </w:p>
    <w:p w:rsidR="004D5905" w:rsidRPr="00B91B70" w:rsidRDefault="004D5905" w:rsidP="004D5905">
      <w:pPr>
        <w:pStyle w:val="Undertittel"/>
      </w:pPr>
      <w:r w:rsidRPr="00B91B70">
        <w:t>9.</w:t>
      </w:r>
      <w:r w:rsidRPr="00B91B70">
        <w:tab/>
        <w:t>Overføring av personopplysningar til utlandet</w:t>
      </w:r>
    </w:p>
    <w:p w:rsidR="004D5905" w:rsidRPr="00B91B70" w:rsidRDefault="004D5905" w:rsidP="004D5905">
      <w:r w:rsidRPr="00B91B70">
        <w:t>Partane i denne Avtalen er einige om at ingen av helse- og personopplysningane som behandlast under denne Avtalen skal førast ut av Norge, med mindre det er særskilt avtalt mellom partane. I tillegg skal helse- og personopplysningar vere plassert på servere i Norge (jf. arkivloven § 9 bokstav b). Eventuelle unntak som inneberer overføring til utlandet skal bli godkjent eksplisitt av Behandlingsansvarleg før behandlinga startar.</w:t>
      </w:r>
    </w:p>
    <w:p w:rsidR="004D5905" w:rsidRPr="00B91B70" w:rsidRDefault="004D5905" w:rsidP="004D5905">
      <w:r w:rsidRPr="00B91B70">
        <w:t xml:space="preserve">Databehandlar stadfester at ingen av underleverandørane overfører helse- og personopplysningar som er omfatta av denne Avtalen til utlandet, med unntak for slike overføringar som er angitt i Vedlegg 3. Dette omfattar også fjerntilgang frå utlandet. </w:t>
      </w:r>
    </w:p>
    <w:p w:rsidR="004D5905" w:rsidRPr="00B91B70" w:rsidRDefault="004D5905" w:rsidP="004D5905">
      <w:r w:rsidRPr="00B91B70">
        <w:t>Bruk av underleverandører som overfører helse- og personopplysningar til land utanfor EU/EØS (tredjeland) skal avtalast skriftleg med Behandlingsansvarleg på førehand. Ved overføring av helse- og personopplysningar til land utanfor EU/EØS (tredjeland) skal Databehandlar bruke godkjente EU-overføringsmekanismar.</w:t>
      </w:r>
    </w:p>
    <w:p w:rsidR="004D5905" w:rsidRPr="00B91B70" w:rsidRDefault="004D5905" w:rsidP="004D5905">
      <w:r w:rsidRPr="00B91B70">
        <w:t>Ved overføring til utlandet, uavhengig av om det er innanfor EU/EØS eller utanfor EU/EØS (tredjeland), skal Databehandlar gje nødvendig dokumentasjon om tryggleik, risiko og etterlevingsnivå knytt til aktuelle underleverandører slik at Behandlingsansvarleg får nødvendig informasjon for å kunne gjennomføre ein særskilt risikovurdering. Behandlingsansvarleg kan nekte samtykke til den aktuelle overføringa basert på spesifikke risikoar som kjem fram av</w:t>
      </w:r>
      <w:r>
        <w:t xml:space="preserve"> </w:t>
      </w:r>
      <w:r w:rsidRPr="00B91B70">
        <w:t>Dataansvarlege sin eigen risikovurdering.</w:t>
      </w:r>
    </w:p>
    <w:p w:rsidR="004D5905" w:rsidRPr="00B91B70" w:rsidRDefault="004D5905" w:rsidP="004D5905">
      <w:pPr>
        <w:pStyle w:val="Undertittel"/>
        <w:widowControl w:val="0"/>
      </w:pPr>
      <w:r w:rsidRPr="00B91B70">
        <w:t>10.</w:t>
      </w:r>
      <w:r w:rsidRPr="00B91B70">
        <w:tab/>
        <w:t>T</w:t>
      </w:r>
      <w:r>
        <w:t>eieplikt</w:t>
      </w:r>
    </w:p>
    <w:p w:rsidR="004D5905" w:rsidRPr="00B91B70" w:rsidRDefault="004D5905" w:rsidP="004D5905">
      <w:r w:rsidRPr="00B91B70">
        <w:t>Databehandlar sine tilsette og andre som opptrer på vegne av Databehandlar i samband med behandling av personopplysningar i denne Avtalen med vedlegg og Teneste/oppdragsavtale (heretter omtalt som «personar som er autorisert til å behandle personopplysningane</w:t>
      </w:r>
      <w:r>
        <w:t>»), er underlagt teie</w:t>
      </w:r>
      <w:r w:rsidRPr="00B91B70">
        <w:t xml:space="preserve">plikt etter denne Avtalen og gjeldande regelverk. Personar som er autorisert til å behandle personopplysningane plikter å behandle opplysningane fortruleg. Det same gjeld eventuelle underleverandører. </w:t>
      </w:r>
    </w:p>
    <w:p w:rsidR="004D5905" w:rsidRPr="00B91B70" w:rsidRDefault="004D5905" w:rsidP="004D5905">
      <w:r w:rsidRPr="00B91B70">
        <w:t>Databehandlar skal sjå til at alle som behandlar personopplysningar under a</w:t>
      </w:r>
      <w:r>
        <w:t>vtalen er kjent med teie</w:t>
      </w:r>
      <w:r w:rsidRPr="00B91B70">
        <w:t>plikta.</w:t>
      </w:r>
    </w:p>
    <w:p w:rsidR="004D5905" w:rsidRPr="00B91B70" w:rsidRDefault="004D5905" w:rsidP="004D5905">
      <w:r w:rsidRPr="00B91B70">
        <w:t>Tilsette og andre som opptrer på vegne av Databehandlar i samsvar med behandling av personopplysningar skal ha underteikna</w:t>
      </w:r>
      <w:r>
        <w:t xml:space="preserve"> teiepliktserklæring</w:t>
      </w:r>
      <w:r w:rsidRPr="00B91B70">
        <w:t>. Føresegna gjeld tilsvarande for underleverandører.</w:t>
      </w:r>
    </w:p>
    <w:p w:rsidR="004D5905" w:rsidRPr="00B91B70" w:rsidRDefault="004D5905" w:rsidP="004D5905">
      <w:r>
        <w:t>Teieplikta</w:t>
      </w:r>
      <w:r w:rsidRPr="00B91B70">
        <w:t xml:space="preserve"> gjeld og etter opphøyr av Avtalen.</w:t>
      </w:r>
    </w:p>
    <w:p w:rsidR="004D5905" w:rsidRPr="00B91B70" w:rsidRDefault="004D5905" w:rsidP="004D5905">
      <w:pPr>
        <w:pStyle w:val="Undertittel"/>
      </w:pPr>
      <w:r w:rsidRPr="00B91B70">
        <w:t>11.</w:t>
      </w:r>
      <w:r w:rsidRPr="00B91B70">
        <w:tab/>
        <w:t>Innsyn, verifikasjon og revisjon</w:t>
      </w:r>
    </w:p>
    <w:p w:rsidR="004D5905" w:rsidRPr="00B91B70" w:rsidRDefault="004D5905" w:rsidP="004D5905">
      <w:r w:rsidRPr="00B91B70">
        <w:t>Behandlingsansvarleg kan til ein</w:t>
      </w:r>
      <w:r>
        <w:t xml:space="preserve"> </w:t>
      </w:r>
      <w:r w:rsidRPr="00B91B70">
        <w:t xml:space="preserve">kvar tid krevje innsyn i og verifikasjon av Databehandlar si behandling av personopplysningar tilhøyrande Behandlingsansvarleg, inkludert innsyn i og verifikasjon av dokumentasjon for oppfylling av krav til informasjonstryggleik og Databehandlar sine system for internkontroll. </w:t>
      </w:r>
    </w:p>
    <w:p w:rsidR="004D5905" w:rsidRPr="00B91B70" w:rsidRDefault="004D5905" w:rsidP="004D5905">
      <w:r w:rsidRPr="00B91B70">
        <w:t>Retten til innsyn gjeld alle tekniske, organisatoriske og administrative forhold som er relevante for tryggleiken ved behandlinga som blir utført av Databehandlar på vegne av Behandlingsansvarleg, og øvrige innsynsrettigheiter nedfelt i lov. Dersom Behandlingsansvarleg ber om innsyn skal generell informasjon frå revisjonen bli gjort tilgjengeleg for andre dataansvarlege som brukar same teneste hos Databehandlar.</w:t>
      </w:r>
    </w:p>
    <w:p w:rsidR="004D5905" w:rsidRPr="00B91B70" w:rsidRDefault="004D5905" w:rsidP="004D5905">
      <w:r w:rsidRPr="00B91B70">
        <w:t>Behandlingsansvarleg skal så vidt mogleg gje Databehandlar varsel i rimeleg tid ved krav om innsyn og kontroll, vanlegvis minst 30 dagars varsel. For krav om dokumentinnsyn bør det bli gitt minst 14 dagars varsel. Behandlingsansvarleg skal medverke til at innsyn og kontroll kan koordinerast mellom fleire dataansvarlege som får levert tenester frå Databehandlar. Innsyn og kontroll kan gjennomførast av Behandlingsansvarleg eller tredjepart som blir utpeika av Behandlingsansvarleg. Databehandlar kan krevje dekka dokumenterte meirkostnader som kjem ved slike revisjonar.</w:t>
      </w:r>
    </w:p>
    <w:p w:rsidR="004D5905" w:rsidRPr="00B91B70" w:rsidRDefault="004D5905" w:rsidP="004D5905">
      <w:r w:rsidRPr="00B91B70">
        <w:t>Databehandlar skal gje Datatilsynet og annan relevant tilsynsmynde tilgang og innsyn i behandlinga av helse- og personopplysningar slik det følgjer av relevant lovgjevnad.</w:t>
      </w:r>
    </w:p>
    <w:p w:rsidR="004D5905" w:rsidRPr="00B91B70" w:rsidRDefault="004D5905" w:rsidP="004D5905">
      <w:r w:rsidRPr="00B91B70">
        <w:t>Databehandlar skal utan ugrunna opphald korrigere eventuelle avvik. Avvik som skuldast Databehandlar eller deira underleverandører skal bli korrigerte utan kostnad for Behandlingsansvarleg. Databehandlar skal skriftleg gjere greie for korrektive tiltak og plan for gjennomføring.</w:t>
      </w:r>
    </w:p>
    <w:p w:rsidR="004D5905" w:rsidRPr="00B91B70" w:rsidRDefault="004D5905" w:rsidP="004D5905"/>
    <w:p w:rsidR="004D5905" w:rsidRPr="00B91B70" w:rsidRDefault="004D5905" w:rsidP="004D5905">
      <w:pPr>
        <w:pStyle w:val="Undertittel"/>
        <w:ind w:left="0" w:firstLine="0"/>
      </w:pPr>
      <w:r w:rsidRPr="00B91B70">
        <w:t>12. Endring av avtale</w:t>
      </w:r>
    </w:p>
    <w:p w:rsidR="004D5905" w:rsidRPr="00B91B70" w:rsidRDefault="004D5905" w:rsidP="004D5905">
      <w:r w:rsidRPr="00B91B70">
        <w:t>I tilfelle endringar i gjeldande lovverk, endeleg dom som gir ei anna tolking av gjeldande lov, eller endringar i tenester i teneste/oppdragsavtalen som krev endringar av denne avtalen, skal partane samarbeide for å oppdatere avtalen tilsvarande.</w:t>
      </w:r>
    </w:p>
    <w:p w:rsidR="004D5905" w:rsidRPr="00B91B70" w:rsidRDefault="004D5905" w:rsidP="004D5905">
      <w:pPr>
        <w:pStyle w:val="Undertittel"/>
      </w:pPr>
      <w:r w:rsidRPr="00B91B70">
        <w:t>13. Varigheit og opphøyr</w:t>
      </w:r>
    </w:p>
    <w:p w:rsidR="004D5905" w:rsidRPr="00B91B70" w:rsidRDefault="004D5905" w:rsidP="004D5905">
      <w:pPr>
        <w:pStyle w:val="Merknadstekst"/>
      </w:pPr>
      <w:r w:rsidRPr="00B91B70">
        <w:t>Denne avtalen gjeld frå den er signert av begge partar og til behandlinga av helse- og personopplysningar opphøy</w:t>
      </w:r>
      <w:r>
        <w:t>re</w:t>
      </w:r>
      <w:r w:rsidRPr="00B91B70">
        <w:t xml:space="preserve">r. Når behandling av helse- og personopplysningar opphøyrer skal Databehandlar legge til rette for og medverke til overføring av alle opplysningar som Databehandlar har behandla på vegne av dataansvarleg. Partane avtalar nærmare korleis overføring konkret skal skje. </w:t>
      </w:r>
    </w:p>
    <w:p w:rsidR="004D5905" w:rsidRPr="00B91B70" w:rsidRDefault="004D5905" w:rsidP="004D5905">
      <w:pPr>
        <w:pStyle w:val="Merknadstekst"/>
      </w:pPr>
      <w:r w:rsidRPr="00B91B70">
        <w:t xml:space="preserve">Etter at alle opplysningane er overført til og bekrefta mottekne av Databehandlingsansvarleg, skal Databehandlar slette opplysningane og alle eventuelle kopiar og tryggleikskopiar av opplysningane i sine system. </w:t>
      </w:r>
    </w:p>
    <w:p w:rsidR="004D5905" w:rsidRPr="00B91B70" w:rsidRDefault="004D5905" w:rsidP="004D5905">
      <w:pPr>
        <w:widowControl w:val="0"/>
      </w:pPr>
      <w:r w:rsidRPr="00B91B70">
        <w:t>Databehandlar skal gje Databehandlingsansvarleg skriftleg stadfesting på at opplysningane er overført og sletta som skrive over.</w:t>
      </w:r>
    </w:p>
    <w:p w:rsidR="004D5905" w:rsidRPr="00B91B70" w:rsidRDefault="004D5905" w:rsidP="004D5905">
      <w:pPr>
        <w:pStyle w:val="Undertittel"/>
      </w:pPr>
      <w:r w:rsidRPr="00B91B70">
        <w:t>14.</w:t>
      </w:r>
      <w:r w:rsidRPr="00B91B70">
        <w:tab/>
        <w:t>Avtalebrot(mishald) og erstatning for økonomiske utlegg</w:t>
      </w:r>
    </w:p>
    <w:p w:rsidR="004D5905" w:rsidRPr="00B91B70" w:rsidRDefault="004D5905" w:rsidP="004D5905">
      <w:pPr>
        <w:widowControl w:val="0"/>
      </w:pPr>
      <w:r w:rsidRPr="00B91B70">
        <w:t>Avtalebrot føreligg dersom ein part ikkje oppfyller sine plikter etter avtalen, og dette ikkje skuldast forhold som den andre parten har ansvar eller risiko for. Den som vil påkalle seg avtalebrot må melde dette til den andre parten med skriftleg grunngjevnad, utan ugrunna</w:t>
      </w:r>
      <w:r>
        <w:t xml:space="preserve"> oppha</w:t>
      </w:r>
      <w:r w:rsidRPr="00B91B70">
        <w:t>ld etter at det aktuelle forholdet vart kjent.</w:t>
      </w:r>
    </w:p>
    <w:p w:rsidR="004D5905" w:rsidRPr="00B91B70" w:rsidRDefault="004D5905" w:rsidP="004D5905">
      <w:pPr>
        <w:widowControl w:val="0"/>
      </w:pPr>
      <w:r w:rsidRPr="00B91B70">
        <w:t>Dersom ein part i vesentleg grad misheld sine plikter etter avtalen kan den andre parten heve avtalen. Den som ynskjer å heve skal i skriftleg varsel setje ein rimeleg frist for retting av forholdet. Av varselet skal det framgå at avtalen vil bli heva dersom forholdet ikkje er retta innan fristen.</w:t>
      </w:r>
    </w:p>
    <w:p w:rsidR="004D5905" w:rsidRPr="00B91B70" w:rsidRDefault="004D5905" w:rsidP="004D5905">
      <w:pPr>
        <w:widowControl w:val="0"/>
      </w:pPr>
      <w:r w:rsidRPr="00B91B70">
        <w:t>Brot på</w:t>
      </w:r>
      <w:r>
        <w:t xml:space="preserve"> teie</w:t>
      </w:r>
      <w:r w:rsidRPr="00B91B70">
        <w:t>plikt vil alltid bli sett som vesentleg mishald.</w:t>
      </w:r>
    </w:p>
    <w:p w:rsidR="004D5905" w:rsidRPr="00B91B70" w:rsidRDefault="004D5905" w:rsidP="004D5905">
      <w:pPr>
        <w:widowControl w:val="0"/>
      </w:pPr>
      <w:r w:rsidRPr="00B91B70">
        <w:t>Dersom avtalebrot fører til økonomisk tap i form av auka utgifter eller reduserte inntekter, kan den skadelidte parten krevje at motparten dekkar tapet.</w:t>
      </w:r>
    </w:p>
    <w:p w:rsidR="004D5905" w:rsidRPr="00B91B70" w:rsidRDefault="004D5905" w:rsidP="004D5905">
      <w:pPr>
        <w:pStyle w:val="Undertittel"/>
      </w:pPr>
      <w:r w:rsidRPr="00B91B70">
        <w:t>15.</w:t>
      </w:r>
      <w:r w:rsidRPr="00B91B70">
        <w:tab/>
        <w:t>Kunngjering og kontaktpersonar</w:t>
      </w:r>
    </w:p>
    <w:p w:rsidR="004D5905" w:rsidRPr="00B91B70" w:rsidRDefault="004D5905" w:rsidP="004D5905">
      <w:pPr>
        <w:keepNext/>
        <w:widowControl w:val="0"/>
      </w:pPr>
      <w:r w:rsidRPr="00B91B70">
        <w:t>Alle kunngjeringar som blir gitt i samsvar med denne avtalen skal vere skriftlege. Andre språk enn norsk kan berre brukast dersom det er avtalt.</w:t>
      </w:r>
    </w:p>
    <w:p w:rsidR="004D5905" w:rsidRPr="00B91B70" w:rsidRDefault="004D5905" w:rsidP="004D5905">
      <w:pPr>
        <w:widowControl w:val="0"/>
      </w:pPr>
      <w:r w:rsidRPr="00B91B70">
        <w:t>Avsendar pliktar å vurdere om kunngjeringa har eit slikt innhald at den skal vere unnateke offentlegheit på grunn av personopplysningar eller næringsopplysningar, jf. forvaltningslova §§ 13 flg.</w:t>
      </w:r>
    </w:p>
    <w:p w:rsidR="004D5905" w:rsidRPr="00B91B70" w:rsidRDefault="004D5905" w:rsidP="004D5905">
      <w:pPr>
        <w:widowControl w:val="0"/>
        <w:tabs>
          <w:tab w:val="left" w:pos="2127"/>
        </w:tabs>
      </w:pPr>
      <w:r w:rsidRPr="00B91B70">
        <w:t>Følgjande kontaktpersonar er oppnemnt i avtalen.</w:t>
      </w:r>
    </w:p>
    <w:p w:rsidR="004D5905" w:rsidRPr="00B91B70" w:rsidRDefault="004D5905" w:rsidP="004D5905">
      <w:pPr>
        <w:widowControl w:val="0"/>
        <w:tabs>
          <w:tab w:val="left" w:pos="3119"/>
        </w:tabs>
      </w:pPr>
      <w:r w:rsidRPr="00B91B70">
        <w:t xml:space="preserve">For den dataansvarlege: </w:t>
      </w:r>
      <w:r w:rsidRPr="00B91B70">
        <w:rPr>
          <w:highlight w:val="yellow"/>
        </w:rPr>
        <w:t>Namn, rolle, kontaktinformasjon</w:t>
      </w:r>
    </w:p>
    <w:p w:rsidR="004D5905" w:rsidRPr="00B91B70" w:rsidRDefault="004D5905" w:rsidP="004D5905">
      <w:pPr>
        <w:widowControl w:val="0"/>
        <w:tabs>
          <w:tab w:val="left" w:pos="3119"/>
        </w:tabs>
      </w:pPr>
      <w:r w:rsidRPr="00B91B70">
        <w:t xml:space="preserve">For databehandlaren: </w:t>
      </w:r>
      <w:r w:rsidRPr="00B91B70">
        <w:rPr>
          <w:highlight w:val="yellow"/>
        </w:rPr>
        <w:t>Namn, rolle, kontaktinformasjon</w:t>
      </w:r>
    </w:p>
    <w:p w:rsidR="004D5905" w:rsidRPr="00B91B70" w:rsidRDefault="004D5905" w:rsidP="004D5905">
      <w:pPr>
        <w:widowControl w:val="0"/>
      </w:pPr>
      <w:r w:rsidRPr="00B91B70">
        <w:t>Skifte av kontaktperson skal så snart som mogleg kunngjerast skriftleg til den andre parten.</w:t>
      </w:r>
    </w:p>
    <w:p w:rsidR="004D5905" w:rsidRPr="00B91B70" w:rsidRDefault="004D5905" w:rsidP="004D5905">
      <w:pPr>
        <w:pStyle w:val="Undertittel"/>
      </w:pPr>
      <w:r w:rsidRPr="00B91B70">
        <w:t>16.</w:t>
      </w:r>
      <w:r w:rsidRPr="00B91B70">
        <w:tab/>
        <w:t>Rettsval og verneting</w:t>
      </w:r>
    </w:p>
    <w:p w:rsidR="004D5905" w:rsidRPr="00B91B70" w:rsidRDefault="004D5905" w:rsidP="004D5905">
      <w:r w:rsidRPr="00B91B70">
        <w:t xml:space="preserve">Dette er nærmare regulert i </w:t>
      </w:r>
      <w:r w:rsidRPr="00B91B70">
        <w:rPr>
          <w:highlight w:val="yellow"/>
        </w:rPr>
        <w:t>tenesteavtalen</w:t>
      </w:r>
      <w:r w:rsidRPr="00B91B70">
        <w:rPr>
          <w:rFonts w:eastAsiaTheme="minorHAnsi"/>
          <w:highlight w:val="yellow"/>
        </w:rPr>
        <w:t xml:space="preserve"> mellom dataansvarleg og </w:t>
      </w:r>
      <w:r w:rsidRPr="00B91B70">
        <w:rPr>
          <w:rFonts w:eastAsiaTheme="minorHAnsi"/>
        </w:rPr>
        <w:t>databehandlar</w:t>
      </w:r>
      <w:r w:rsidRPr="00B91B70">
        <w:t xml:space="preserve"> punkt </w:t>
      </w:r>
      <w:r w:rsidRPr="00B91B70">
        <w:rPr>
          <w:highlight w:val="yellow"/>
        </w:rPr>
        <w:t>... ...</w:t>
      </w:r>
      <w:r w:rsidRPr="00B91B70">
        <w:t xml:space="preserve"> </w:t>
      </w:r>
    </w:p>
    <w:p w:rsidR="004D5905" w:rsidRPr="00B91B70" w:rsidRDefault="004D5905" w:rsidP="004D5905">
      <w:pPr>
        <w:pStyle w:val="Undertittel"/>
        <w:widowControl w:val="0"/>
      </w:pPr>
      <w:r w:rsidRPr="00B91B70">
        <w:t>17.</w:t>
      </w:r>
      <w:r w:rsidRPr="00B91B70">
        <w:tab/>
        <w:t>Underteikning</w:t>
      </w:r>
    </w:p>
    <w:p w:rsidR="004D5905" w:rsidRPr="00B91B70" w:rsidRDefault="004D5905" w:rsidP="004D5905">
      <w:pPr>
        <w:widowControl w:val="0"/>
      </w:pPr>
      <w:r w:rsidRPr="00B91B70">
        <w:t>Denne avtalen underteiknast</w:t>
      </w:r>
      <w:r>
        <w:t xml:space="preserve"> i to eksemplar</w:t>
      </w:r>
      <w:r w:rsidRPr="00B91B70">
        <w:t xml:space="preserve"> og partane får kvar sitt eksemplar.</w:t>
      </w:r>
    </w:p>
    <w:p w:rsidR="004D5905" w:rsidRPr="00B91B70" w:rsidRDefault="004D5905" w:rsidP="004D5905">
      <w:pPr>
        <w:widowControl w:val="0"/>
      </w:pPr>
    </w:p>
    <w:p w:rsidR="004D5905" w:rsidRPr="00B91B70" w:rsidRDefault="004D5905" w:rsidP="004D5905">
      <w:pPr>
        <w:widowControl w:val="0"/>
      </w:pPr>
    </w:p>
    <w:p w:rsidR="004D5905" w:rsidRPr="00B91B70" w:rsidRDefault="004D5905" w:rsidP="004D5905">
      <w:pPr>
        <w:widowControl w:val="0"/>
        <w:tabs>
          <w:tab w:val="right" w:leader="underscore" w:pos="4536"/>
          <w:tab w:val="left" w:pos="5103"/>
          <w:tab w:val="right" w:leader="underscore" w:pos="9639"/>
        </w:tabs>
        <w:ind w:left="-57"/>
      </w:pPr>
      <w:r w:rsidRPr="00B91B70">
        <w:tab/>
      </w:r>
      <w:r w:rsidRPr="00B91B70">
        <w:tab/>
      </w:r>
      <w:r w:rsidRPr="00B91B70">
        <w:tab/>
      </w:r>
    </w:p>
    <w:p w:rsidR="004D5905" w:rsidRPr="00B91B70" w:rsidRDefault="004D5905" w:rsidP="004D5905">
      <w:pPr>
        <w:widowControl w:val="0"/>
        <w:tabs>
          <w:tab w:val="right" w:pos="3969"/>
          <w:tab w:val="left" w:pos="5103"/>
          <w:tab w:val="right" w:pos="9072"/>
        </w:tabs>
      </w:pPr>
      <w:r w:rsidRPr="00B91B70">
        <w:t>Stad og dato</w:t>
      </w:r>
      <w:r w:rsidRPr="00B91B70">
        <w:tab/>
      </w:r>
      <w:r w:rsidRPr="00B91B70">
        <w:tab/>
        <w:t>Stad og dato</w:t>
      </w:r>
    </w:p>
    <w:p w:rsidR="004D5905" w:rsidRPr="00B91B70" w:rsidRDefault="004D5905" w:rsidP="004D5905">
      <w:pPr>
        <w:widowControl w:val="0"/>
        <w:tabs>
          <w:tab w:val="right" w:pos="3969"/>
          <w:tab w:val="left" w:pos="5103"/>
          <w:tab w:val="right" w:pos="9072"/>
        </w:tabs>
      </w:pPr>
    </w:p>
    <w:p w:rsidR="004D5905" w:rsidRPr="00B91B70" w:rsidRDefault="004D5905" w:rsidP="004D5905">
      <w:pPr>
        <w:widowControl w:val="0"/>
        <w:tabs>
          <w:tab w:val="right" w:leader="underscore" w:pos="4536"/>
          <w:tab w:val="left" w:pos="5103"/>
          <w:tab w:val="right" w:leader="underscore" w:pos="9639"/>
        </w:tabs>
        <w:ind w:left="-57"/>
      </w:pPr>
      <w:r w:rsidRPr="00B91B70">
        <w:tab/>
      </w:r>
      <w:r w:rsidRPr="00B91B70">
        <w:tab/>
      </w:r>
      <w:r w:rsidRPr="00B91B70">
        <w:tab/>
      </w:r>
    </w:p>
    <w:p w:rsidR="004D5905" w:rsidRPr="00B91B70" w:rsidRDefault="004D5905" w:rsidP="004D5905">
      <w:pPr>
        <w:widowControl w:val="0"/>
        <w:tabs>
          <w:tab w:val="right" w:pos="3969"/>
          <w:tab w:val="left" w:pos="5103"/>
          <w:tab w:val="right" w:pos="9072"/>
        </w:tabs>
        <w:rPr>
          <w:highlight w:val="yellow"/>
        </w:rPr>
      </w:pPr>
      <w:r w:rsidRPr="00B91B70">
        <w:t>Databehandlingsansvarleg</w:t>
      </w:r>
      <w:r w:rsidRPr="00B91B70">
        <w:tab/>
      </w:r>
      <w:r w:rsidRPr="00B91B70">
        <w:tab/>
        <w:t>Databehandlar</w:t>
      </w:r>
      <w:r w:rsidRPr="00B91B70">
        <w:br/>
      </w:r>
      <w:r w:rsidRPr="00B91B70">
        <w:rPr>
          <w:highlight w:val="yellow"/>
        </w:rPr>
        <w:t>Helse Førde</w:t>
      </w:r>
    </w:p>
    <w:p w:rsidR="004D5905" w:rsidRPr="00B91B70" w:rsidRDefault="004D5905" w:rsidP="004D5905">
      <w:pPr>
        <w:widowControl w:val="0"/>
        <w:tabs>
          <w:tab w:val="right" w:pos="3969"/>
          <w:tab w:val="left" w:pos="5103"/>
          <w:tab w:val="right" w:pos="9072"/>
        </w:tabs>
        <w:rPr>
          <w:highlight w:val="yellow"/>
        </w:rPr>
      </w:pPr>
      <w:r w:rsidRPr="00B91B70">
        <w:rPr>
          <w:highlight w:val="yellow"/>
        </w:rPr>
        <w:t>(klinikk-/stabs-direktør</w:t>
      </w:r>
    </w:p>
    <w:p w:rsidR="004D5905" w:rsidRPr="00B91B70" w:rsidRDefault="004D5905" w:rsidP="004D5905">
      <w:pPr>
        <w:widowControl w:val="0"/>
        <w:tabs>
          <w:tab w:val="right" w:pos="3969"/>
          <w:tab w:val="left" w:pos="5103"/>
          <w:tab w:val="right" w:pos="9072"/>
        </w:tabs>
        <w:rPr>
          <w:b/>
          <w:sz w:val="26"/>
          <w:szCs w:val="26"/>
        </w:rPr>
      </w:pPr>
      <w:r w:rsidRPr="00B91B70">
        <w:rPr>
          <w:highlight w:val="yellow"/>
        </w:rPr>
        <w:t>Stilling og namn</w:t>
      </w:r>
      <w:r w:rsidRPr="00B91B70">
        <w:tab/>
      </w:r>
      <w:r w:rsidRPr="00B91B70">
        <w:tab/>
      </w:r>
      <w:r w:rsidRPr="00B91B70">
        <w:rPr>
          <w:highlight w:val="yellow"/>
        </w:rPr>
        <w:t>Stilling og namn</w:t>
      </w:r>
      <w:r w:rsidRPr="00B91B70">
        <w:br/>
      </w:r>
    </w:p>
    <w:p w:rsidR="004D5905" w:rsidRPr="00B91B70" w:rsidRDefault="004D5905" w:rsidP="004D5905">
      <w:pPr>
        <w:rPr>
          <w:b/>
          <w:sz w:val="26"/>
          <w:szCs w:val="26"/>
        </w:rPr>
      </w:pPr>
      <w:r w:rsidRPr="00B91B70">
        <w:rPr>
          <w:b/>
          <w:sz w:val="26"/>
          <w:szCs w:val="26"/>
        </w:rPr>
        <w:br w:type="page"/>
      </w:r>
    </w:p>
    <w:p w:rsidR="004D5905" w:rsidRPr="00B91B70" w:rsidRDefault="004D5905" w:rsidP="004D5905">
      <w:pPr>
        <w:widowControl w:val="0"/>
        <w:tabs>
          <w:tab w:val="right" w:pos="3969"/>
          <w:tab w:val="left" w:pos="5103"/>
          <w:tab w:val="right" w:pos="9072"/>
        </w:tabs>
        <w:rPr>
          <w:b/>
          <w:sz w:val="26"/>
          <w:szCs w:val="26"/>
        </w:rPr>
      </w:pPr>
      <w:r w:rsidRPr="00B91B70">
        <w:rPr>
          <w:b/>
          <w:sz w:val="26"/>
          <w:szCs w:val="26"/>
        </w:rPr>
        <w:t xml:space="preserve">VEDLEGG 1 – </w:t>
      </w:r>
      <w:r w:rsidRPr="00B91B70">
        <w:rPr>
          <w:b/>
          <w:sz w:val="24"/>
        </w:rPr>
        <w:t>FØREMÅL TIL BEHANDLINGA OG OPPLYSNINGAR</w:t>
      </w:r>
    </w:p>
    <w:p w:rsidR="004D5905" w:rsidRPr="00B91B70" w:rsidRDefault="004D5905" w:rsidP="004D5905">
      <w:pPr>
        <w:spacing w:line="259" w:lineRule="auto"/>
        <w:jc w:val="both"/>
        <w:rPr>
          <w:sz w:val="24"/>
        </w:rPr>
      </w:pPr>
      <w:r w:rsidRPr="00B91B70">
        <w:rPr>
          <w:sz w:val="24"/>
        </w:rPr>
        <w:t xml:space="preserve">Tabellane skal oppdaterast fortløpande og daterast. </w:t>
      </w:r>
    </w:p>
    <w:p w:rsidR="004D5905" w:rsidRPr="00B91B70" w:rsidRDefault="004D5905" w:rsidP="004D5905">
      <w:r w:rsidRPr="00B91B70">
        <w:rPr>
          <w:highlight w:val="yellow"/>
        </w:rPr>
        <w:t>[</w:t>
      </w:r>
      <w:r w:rsidRPr="00B91B70">
        <w:rPr>
          <w:i/>
          <w:highlight w:val="yellow"/>
        </w:rPr>
        <w:t>dato/månad/år</w:t>
      </w:r>
      <w:r w:rsidRPr="00B91B70">
        <w:rPr>
          <w:highlight w:val="yellow"/>
        </w:rPr>
        <w:t>]</w:t>
      </w:r>
    </w:p>
    <w:p w:rsidR="004D5905" w:rsidRPr="00B91B70" w:rsidRDefault="004D5905" w:rsidP="004D5905"/>
    <w:p w:rsidR="004D5905" w:rsidRPr="00B91B70" w:rsidRDefault="004D5905" w:rsidP="004D5905">
      <w:pPr>
        <w:numPr>
          <w:ilvl w:val="0"/>
          <w:numId w:val="25"/>
        </w:numPr>
        <w:spacing w:before="60"/>
        <w:rPr>
          <w:b/>
          <w:sz w:val="24"/>
        </w:rPr>
      </w:pPr>
      <w:r w:rsidRPr="00B91B70">
        <w:rPr>
          <w:noProof/>
          <w:lang w:val="nb-NO"/>
        </w:rPr>
        <mc:AlternateContent>
          <mc:Choice Requires="wps">
            <w:drawing>
              <wp:anchor distT="45720" distB="45720" distL="114300" distR="114300" simplePos="0" relativeHeight="251659264" behindDoc="0" locked="0" layoutInCell="1" allowOverlap="1" wp14:anchorId="3EF217FE" wp14:editId="688F4D5A">
                <wp:simplePos x="0" y="0"/>
                <wp:positionH relativeFrom="column">
                  <wp:posOffset>4096385</wp:posOffset>
                </wp:positionH>
                <wp:positionV relativeFrom="paragraph">
                  <wp:posOffset>121285</wp:posOffset>
                </wp:positionV>
                <wp:extent cx="2360930" cy="1404620"/>
                <wp:effectExtent l="0" t="0" r="22860" b="1143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4D5905" w:rsidRPr="00313BCA" w:rsidRDefault="004D5905" w:rsidP="004D5905">
                            <w:pPr>
                              <w:pStyle w:val="Merknadstekst"/>
                              <w:rPr>
                                <w:highlight w:val="yellow"/>
                              </w:rPr>
                            </w:pPr>
                            <w:r w:rsidRPr="00313BCA">
                              <w:rPr>
                                <w:highlight w:val="yellow"/>
                              </w:rPr>
                              <w:t>OBS- F</w:t>
                            </w:r>
                            <w:r>
                              <w:rPr>
                                <w:highlight w:val="yellow"/>
                              </w:rPr>
                              <w:t>jern denne boksen med rettleiing</w:t>
                            </w:r>
                            <w:r w:rsidRPr="00313BCA">
                              <w:rPr>
                                <w:highlight w:val="yellow"/>
                              </w:rPr>
                              <w:t>stekst.</w:t>
                            </w:r>
                          </w:p>
                          <w:p w:rsidR="004D5905" w:rsidRPr="00313BCA" w:rsidRDefault="004D5905" w:rsidP="004D5905">
                            <w:pPr>
                              <w:pStyle w:val="Merknadstekst"/>
                              <w:rPr>
                                <w:highlight w:val="yellow"/>
                              </w:rPr>
                            </w:pPr>
                            <w:r>
                              <w:rPr>
                                <w:highlight w:val="yellow"/>
                              </w:rPr>
                              <w:t>Kvifor gje</w:t>
                            </w:r>
                            <w:r w:rsidRPr="00313BCA">
                              <w:rPr>
                                <w:highlight w:val="yellow"/>
                              </w:rPr>
                              <w:t>r underlev</w:t>
                            </w:r>
                            <w:r>
                              <w:rPr>
                                <w:highlight w:val="yellow"/>
                              </w:rPr>
                              <w:t>erandøren denne databehandlinga? Kvifor treng vi ekstern hjelp i drifta</w:t>
                            </w:r>
                            <w:r w:rsidRPr="00313BCA">
                              <w:rPr>
                                <w:highlight w:val="yellow"/>
                              </w:rPr>
                              <w:t xml:space="preserve">? </w:t>
                            </w:r>
                          </w:p>
                          <w:p w:rsidR="004D5905" w:rsidRDefault="004D5905" w:rsidP="004D5905">
                            <w:r>
                              <w:rPr>
                                <w:highlight w:val="yellow"/>
                              </w:rPr>
                              <w:t>Dersom fø</w:t>
                            </w:r>
                            <w:r w:rsidRPr="00313BCA">
                              <w:rPr>
                                <w:highlight w:val="yellow"/>
                              </w:rPr>
                              <w:t>r</w:t>
                            </w:r>
                            <w:r>
                              <w:rPr>
                                <w:highlight w:val="yellow"/>
                              </w:rPr>
                              <w:t>e</w:t>
                            </w:r>
                            <w:r w:rsidRPr="00313BCA">
                              <w:rPr>
                                <w:highlight w:val="yellow"/>
                              </w:rPr>
                              <w:t>målet ikk</w:t>
                            </w:r>
                            <w:r>
                              <w:rPr>
                                <w:highlight w:val="yellow"/>
                              </w:rPr>
                              <w:t>j</w:t>
                            </w:r>
                            <w:r w:rsidRPr="00313BCA">
                              <w:rPr>
                                <w:highlight w:val="yellow"/>
                              </w:rPr>
                              <w:t xml:space="preserve">e </w:t>
                            </w:r>
                            <w:r>
                              <w:rPr>
                                <w:highlight w:val="yellow"/>
                              </w:rPr>
                              <w:t>kjem klart fram av driftsavtalen skal dette ve</w:t>
                            </w:r>
                            <w:r w:rsidRPr="00313BCA">
                              <w:rPr>
                                <w:highlight w:val="yellow"/>
                              </w:rPr>
                              <w:t>re klart for kunden(e)/de</w:t>
                            </w:r>
                            <w:r>
                              <w:rPr>
                                <w:highlight w:val="yellow"/>
                              </w:rPr>
                              <w:t>i dataansvarle</w:t>
                            </w:r>
                            <w:r w:rsidRPr="00313BCA">
                              <w:rPr>
                                <w:highlight w:val="yellow"/>
                              </w:rPr>
                              <w:t>ge for systemet, så spør gjerne der.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EF217FE" id="_x0000_t202" coordsize="21600,21600" o:spt="202" path="m,l,21600r21600,l21600,xe">
                <v:stroke joinstyle="miter"/>
                <v:path gradientshapeok="t" o:connecttype="rect"/>
              </v:shapetype>
              <v:shape id="Tekstboks 2" o:spid="_x0000_s1026" type="#_x0000_t202" style="position:absolute;left:0;text-align:left;margin-left:322.55pt;margin-top:9.5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">
                <v:textbox style="mso-fit-shape-to-text:t">
                  <w:txbxContent>
                    <w:p w:rsidR="004D5905" w:rsidRPr="00313BCA" w:rsidRDefault="004D5905" w:rsidP="004D5905">
                      <w:pPr>
                        <w:pStyle w:val="Merknadstekst"/>
                        <w:rPr>
                          <w:highlight w:val="yellow"/>
                        </w:rPr>
                      </w:pPr>
                      <w:r w:rsidRPr="00313BCA">
                        <w:rPr>
                          <w:highlight w:val="yellow"/>
                        </w:rPr>
                        <w:t>OBS- F</w:t>
                      </w:r>
                      <w:r>
                        <w:rPr>
                          <w:highlight w:val="yellow"/>
                        </w:rPr>
                        <w:t>jern denne boksen med rettleiing</w:t>
                      </w:r>
                      <w:r w:rsidRPr="00313BCA">
                        <w:rPr>
                          <w:highlight w:val="yellow"/>
                        </w:rPr>
                        <w:t>stekst.</w:t>
                      </w:r>
                    </w:p>
                    <w:p w:rsidR="004D5905" w:rsidRPr="00313BCA" w:rsidRDefault="004D5905" w:rsidP="004D5905">
                      <w:pPr>
                        <w:pStyle w:val="Merknadstekst"/>
                        <w:rPr>
                          <w:highlight w:val="yellow"/>
                        </w:rPr>
                      </w:pPr>
                      <w:r>
                        <w:rPr>
                          <w:highlight w:val="yellow"/>
                        </w:rPr>
                        <w:t>Kvifor gje</w:t>
                      </w:r>
                      <w:r w:rsidRPr="00313BCA">
                        <w:rPr>
                          <w:highlight w:val="yellow"/>
                        </w:rPr>
                        <w:t>r underlev</w:t>
                      </w:r>
                      <w:r>
                        <w:rPr>
                          <w:highlight w:val="yellow"/>
                        </w:rPr>
                        <w:t>erandøren denne databehandlinga? Kvifor treng vi ekstern hjelp i drifta</w:t>
                      </w:r>
                      <w:r w:rsidRPr="00313BCA">
                        <w:rPr>
                          <w:highlight w:val="yellow"/>
                        </w:rPr>
                        <w:t xml:space="preserve">? </w:t>
                      </w:r>
                    </w:p>
                    <w:p w:rsidR="004D5905" w:rsidRDefault="004D5905" w:rsidP="004D5905">
                      <w:r>
                        <w:rPr>
                          <w:highlight w:val="yellow"/>
                        </w:rPr>
                        <w:t>Dersom fø</w:t>
                      </w:r>
                      <w:r w:rsidRPr="00313BCA">
                        <w:rPr>
                          <w:highlight w:val="yellow"/>
                        </w:rPr>
                        <w:t>r</w:t>
                      </w:r>
                      <w:r>
                        <w:rPr>
                          <w:highlight w:val="yellow"/>
                        </w:rPr>
                        <w:t>e</w:t>
                      </w:r>
                      <w:r w:rsidRPr="00313BCA">
                        <w:rPr>
                          <w:highlight w:val="yellow"/>
                        </w:rPr>
                        <w:t>målet ikk</w:t>
                      </w:r>
                      <w:r>
                        <w:rPr>
                          <w:highlight w:val="yellow"/>
                        </w:rPr>
                        <w:t>j</w:t>
                      </w:r>
                      <w:r w:rsidRPr="00313BCA">
                        <w:rPr>
                          <w:highlight w:val="yellow"/>
                        </w:rPr>
                        <w:t xml:space="preserve">e </w:t>
                      </w:r>
                      <w:r>
                        <w:rPr>
                          <w:highlight w:val="yellow"/>
                        </w:rPr>
                        <w:t>kjem klart fram av driftsavtalen skal dette ve</w:t>
                      </w:r>
                      <w:r w:rsidRPr="00313BCA">
                        <w:rPr>
                          <w:highlight w:val="yellow"/>
                        </w:rPr>
                        <w:t>re klart for kunden(e)/de</w:t>
                      </w:r>
                      <w:r>
                        <w:rPr>
                          <w:highlight w:val="yellow"/>
                        </w:rPr>
                        <w:t>i dataansvarle</w:t>
                      </w:r>
                      <w:r w:rsidRPr="00313BCA">
                        <w:rPr>
                          <w:highlight w:val="yellow"/>
                        </w:rPr>
                        <w:t>ge for systemet, så spør gjerne der.</w:t>
                      </w:r>
                    </w:p>
                  </w:txbxContent>
                </v:textbox>
                <w10:wrap type="square"/>
              </v:shape>
            </w:pict>
          </mc:Fallback>
        </mc:AlternateContent>
      </w:r>
      <w:r w:rsidRPr="00B91B70">
        <w:rPr>
          <w:b/>
          <w:sz w:val="24"/>
        </w:rPr>
        <w:t>Føremålet med og varigheita av behandlinga</w:t>
      </w:r>
    </w:p>
    <w:p w:rsidR="004D5905" w:rsidRPr="00B91B70" w:rsidRDefault="004D5905" w:rsidP="004D5905">
      <w:pPr>
        <w:ind w:left="425"/>
      </w:pPr>
    </w:p>
    <w:p w:rsidR="004D5905" w:rsidRPr="00B91B70" w:rsidRDefault="004D5905" w:rsidP="004D5905">
      <w:pPr>
        <w:ind w:left="425"/>
        <w:rPr>
          <w:i/>
          <w:highlight w:val="yellow"/>
        </w:rPr>
      </w:pPr>
      <w:r w:rsidRPr="00B91B70">
        <w:t xml:space="preserve">Føremålet med og varigheita av behandling av helse- og personopplysningar er: </w:t>
      </w:r>
      <w:r w:rsidRPr="00B91B70">
        <w:rPr>
          <w:highlight w:val="yellow"/>
        </w:rPr>
        <w:t>[</w:t>
      </w:r>
      <w:r w:rsidRPr="00B91B70">
        <w:rPr>
          <w:i/>
          <w:highlight w:val="yellow"/>
        </w:rPr>
        <w:t xml:space="preserve">hugs at </w:t>
      </w:r>
      <w:r w:rsidRPr="00B91B70">
        <w:rPr>
          <w:i/>
          <w:highlight w:val="yellow"/>
          <w:u w:val="single"/>
        </w:rPr>
        <w:t>kvar</w:t>
      </w:r>
      <w:r w:rsidRPr="00B91B70">
        <w:rPr>
          <w:i/>
          <w:highlight w:val="yellow"/>
        </w:rPr>
        <w:t xml:space="preserve"> behandling må vere knytt til spesifikke og uttrykkeleg gitte føremål – sjå eksempel nedanfor. Fjern det som ikkje er aktuelt.] </w:t>
      </w:r>
    </w:p>
    <w:p w:rsidR="004D5905" w:rsidRPr="00B91B70" w:rsidRDefault="004D5905" w:rsidP="004D5905">
      <w:pPr>
        <w:ind w:left="425"/>
      </w:pPr>
    </w:p>
    <w:p w:rsidR="004D5905" w:rsidRPr="00B91B70" w:rsidRDefault="004D5905" w:rsidP="004D5905">
      <w:pPr>
        <w:ind w:left="425"/>
      </w:pPr>
    </w:p>
    <w:tbl>
      <w:tblPr>
        <w:tblStyle w:val="Vanligtabell113"/>
        <w:tblW w:w="0" w:type="auto"/>
        <w:tblInd w:w="421" w:type="dxa"/>
        <w:tblLook w:val="04A0" w:firstRow="1" w:lastRow="0" w:firstColumn="1" w:lastColumn="0" w:noHBand="0" w:noVBand="1"/>
      </w:tblPr>
      <w:tblGrid>
        <w:gridCol w:w="1261"/>
        <w:gridCol w:w="2756"/>
        <w:gridCol w:w="3058"/>
        <w:gridCol w:w="2019"/>
      </w:tblGrid>
      <w:tr w:rsidR="004D5905" w:rsidRPr="00B91B70" w:rsidTr="00CA29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shd w:val="clear" w:color="auto" w:fill="365F91" w:themeFill="accent1" w:themeFillShade="BF"/>
          </w:tcPr>
          <w:p w:rsidR="004D5905" w:rsidRPr="00B91B70" w:rsidRDefault="004D5905" w:rsidP="00CA29A9">
            <w:pPr>
              <w:rPr>
                <w:bCs w:val="0"/>
                <w:color w:val="FFFFFF" w:themeColor="background1"/>
              </w:rPr>
            </w:pPr>
            <w:r w:rsidRPr="00B91B70">
              <w:rPr>
                <w:bCs w:val="0"/>
                <w:color w:val="FFFFFF" w:themeColor="background1"/>
              </w:rPr>
              <w:t>Dato (frå/til)</w:t>
            </w:r>
          </w:p>
        </w:tc>
        <w:tc>
          <w:tcPr>
            <w:tcW w:w="2780" w:type="dxa"/>
            <w:shd w:val="clear" w:color="auto" w:fill="365F91" w:themeFill="accent1" w:themeFillShade="BF"/>
          </w:tcPr>
          <w:p w:rsidR="004D5905" w:rsidRPr="00B91B70" w:rsidRDefault="004D5905" w:rsidP="00CA29A9">
            <w:pPr>
              <w:cnfStyle w:val="100000000000" w:firstRow="1" w:lastRow="0" w:firstColumn="0" w:lastColumn="0" w:oddVBand="0" w:evenVBand="0" w:oddHBand="0" w:evenHBand="0" w:firstRowFirstColumn="0" w:firstRowLastColumn="0" w:lastRowFirstColumn="0" w:lastRowLastColumn="0"/>
              <w:rPr>
                <w:bCs w:val="0"/>
                <w:color w:val="FFFFFF" w:themeColor="background1"/>
              </w:rPr>
            </w:pPr>
            <w:r w:rsidRPr="00B91B70">
              <w:rPr>
                <w:bCs w:val="0"/>
                <w:color w:val="FFFFFF" w:themeColor="background1"/>
              </w:rPr>
              <w:t>Navn på teneste</w:t>
            </w:r>
          </w:p>
        </w:tc>
        <w:tc>
          <w:tcPr>
            <w:tcW w:w="3117" w:type="dxa"/>
            <w:shd w:val="clear" w:color="auto" w:fill="365F91" w:themeFill="accent1" w:themeFillShade="BF"/>
          </w:tcPr>
          <w:p w:rsidR="004D5905" w:rsidRPr="00B91B70" w:rsidRDefault="004D5905" w:rsidP="00CA29A9">
            <w:pPr>
              <w:cnfStyle w:val="100000000000" w:firstRow="1" w:lastRow="0" w:firstColumn="0" w:lastColumn="0" w:oddVBand="0" w:evenVBand="0" w:oddHBand="0" w:evenHBand="0" w:firstRowFirstColumn="0" w:firstRowLastColumn="0" w:lastRowFirstColumn="0" w:lastRowLastColumn="0"/>
              <w:rPr>
                <w:bCs w:val="0"/>
                <w:color w:val="FFFFFF" w:themeColor="background1"/>
              </w:rPr>
            </w:pPr>
            <w:r w:rsidRPr="00B91B70">
              <w:rPr>
                <w:bCs w:val="0"/>
                <w:color w:val="FFFFFF" w:themeColor="background1"/>
              </w:rPr>
              <w:t>Føremålet med behandlinga</w:t>
            </w:r>
          </w:p>
        </w:tc>
        <w:tc>
          <w:tcPr>
            <w:tcW w:w="2035" w:type="dxa"/>
            <w:shd w:val="clear" w:color="auto" w:fill="365F91" w:themeFill="accent1" w:themeFillShade="BF"/>
          </w:tcPr>
          <w:p w:rsidR="004D5905" w:rsidRPr="00B91B70" w:rsidRDefault="004D5905" w:rsidP="00CA29A9">
            <w:pPr>
              <w:cnfStyle w:val="100000000000" w:firstRow="1" w:lastRow="0" w:firstColumn="0" w:lastColumn="0" w:oddVBand="0" w:evenVBand="0" w:oddHBand="0" w:evenHBand="0" w:firstRowFirstColumn="0" w:firstRowLastColumn="0" w:lastRowFirstColumn="0" w:lastRowLastColumn="0"/>
              <w:rPr>
                <w:bCs w:val="0"/>
                <w:color w:val="FFFFFF" w:themeColor="background1"/>
              </w:rPr>
            </w:pPr>
            <w:r w:rsidRPr="00B91B70">
              <w:rPr>
                <w:color w:val="FFFFFF" w:themeColor="background1"/>
              </w:rPr>
              <w:t>Varigheita av behandlinga</w:t>
            </w:r>
          </w:p>
        </w:tc>
      </w:tr>
      <w:tr w:rsidR="004D5905" w:rsidRPr="00B91B70" w:rsidTr="00CA2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Pr>
          <w:p w:rsidR="004D5905" w:rsidRPr="00B91B70" w:rsidRDefault="004D5905" w:rsidP="00CA29A9">
            <w:pPr>
              <w:rPr>
                <w:highlight w:val="yellow"/>
              </w:rPr>
            </w:pPr>
            <w:r w:rsidRPr="00B91B70">
              <w:rPr>
                <w:highlight w:val="yellow"/>
              </w:rPr>
              <w:t>&lt;Fyll ut&gt;</w:t>
            </w:r>
          </w:p>
        </w:tc>
        <w:tc>
          <w:tcPr>
            <w:tcW w:w="2780" w:type="dxa"/>
          </w:tcPr>
          <w:p w:rsidR="004D5905" w:rsidRPr="00B91B70" w:rsidRDefault="004D5905" w:rsidP="00CA29A9">
            <w:pPr>
              <w:cnfStyle w:val="000000100000" w:firstRow="0" w:lastRow="0" w:firstColumn="0" w:lastColumn="0" w:oddVBand="0" w:evenVBand="0" w:oddHBand="1" w:evenHBand="0" w:firstRowFirstColumn="0" w:firstRowLastColumn="0" w:lastRowFirstColumn="0" w:lastRowLastColumn="0"/>
              <w:rPr>
                <w:bCs/>
                <w:sz w:val="20"/>
                <w:highlight w:val="yellow"/>
              </w:rPr>
            </w:pPr>
            <w:r w:rsidRPr="00B91B70">
              <w:rPr>
                <w:highlight w:val="yellow"/>
              </w:rPr>
              <w:t>Filoverføringstenesta</w:t>
            </w:r>
          </w:p>
        </w:tc>
        <w:tc>
          <w:tcPr>
            <w:tcW w:w="3117" w:type="dxa"/>
            <w:shd w:val="clear" w:color="auto" w:fill="E6E6E6" w:themeFill="background1" w:themeFillShade="E6"/>
          </w:tcPr>
          <w:p w:rsidR="004D5905" w:rsidRPr="00B91B70" w:rsidRDefault="004D5905" w:rsidP="00CA29A9">
            <w:pPr>
              <w:cnfStyle w:val="000000100000" w:firstRow="0" w:lastRow="0" w:firstColumn="0" w:lastColumn="0" w:oddVBand="0" w:evenVBand="0" w:oddHBand="1" w:evenHBand="0" w:firstRowFirstColumn="0" w:firstRowLastColumn="0" w:lastRowFirstColumn="0" w:lastRowLastColumn="0"/>
              <w:rPr>
                <w:sz w:val="20"/>
                <w:highlight w:val="yellow"/>
              </w:rPr>
            </w:pPr>
            <w:r w:rsidRPr="00B91B70">
              <w:rPr>
                <w:highlight w:val="yellow"/>
              </w:rPr>
              <w:t>Overføre større datamengder</w:t>
            </w:r>
          </w:p>
        </w:tc>
        <w:tc>
          <w:tcPr>
            <w:tcW w:w="2035" w:type="dxa"/>
          </w:tcPr>
          <w:p w:rsidR="004D5905" w:rsidRPr="00B91B70" w:rsidRDefault="004D5905" w:rsidP="00CA29A9">
            <w:pPr>
              <w:cnfStyle w:val="000000100000" w:firstRow="0" w:lastRow="0" w:firstColumn="0" w:lastColumn="0" w:oddVBand="0" w:evenVBand="0" w:oddHBand="1" w:evenHBand="0" w:firstRowFirstColumn="0" w:firstRowLastColumn="0" w:lastRowFirstColumn="0" w:lastRowLastColumn="0"/>
              <w:rPr>
                <w:sz w:val="20"/>
              </w:rPr>
            </w:pPr>
            <w:r w:rsidRPr="00B91B70">
              <w:rPr>
                <w:highlight w:val="yellow"/>
              </w:rPr>
              <w:t>Til føremålet er oppnådd</w:t>
            </w:r>
          </w:p>
        </w:tc>
      </w:tr>
      <w:tr w:rsidR="004D5905" w:rsidRPr="00B91B70" w:rsidTr="00CA29A9">
        <w:tc>
          <w:tcPr>
            <w:cnfStyle w:val="001000000000" w:firstRow="0" w:lastRow="0" w:firstColumn="1" w:lastColumn="0" w:oddVBand="0" w:evenVBand="0" w:oddHBand="0" w:evenHBand="0" w:firstRowFirstColumn="0" w:firstRowLastColumn="0" w:lastRowFirstColumn="0" w:lastRowLastColumn="0"/>
            <w:tcW w:w="1275" w:type="dxa"/>
          </w:tcPr>
          <w:p w:rsidR="004D5905" w:rsidRPr="00B91B70" w:rsidRDefault="004D5905" w:rsidP="00CA29A9">
            <w:pPr>
              <w:rPr>
                <w:highlight w:val="yellow"/>
              </w:rPr>
            </w:pPr>
            <w:r w:rsidRPr="00B91B70">
              <w:rPr>
                <w:highlight w:val="yellow"/>
              </w:rPr>
              <w:t>&lt;Fyll ut&gt;</w:t>
            </w:r>
          </w:p>
        </w:tc>
        <w:tc>
          <w:tcPr>
            <w:tcW w:w="2780" w:type="dxa"/>
          </w:tcPr>
          <w:p w:rsidR="004D5905" w:rsidRPr="00B91B70" w:rsidRDefault="004D5905" w:rsidP="00CA29A9">
            <w:pPr>
              <w:cnfStyle w:val="000000000000" w:firstRow="0" w:lastRow="0" w:firstColumn="0" w:lastColumn="0" w:oddVBand="0" w:evenVBand="0" w:oddHBand="0" w:evenHBand="0" w:firstRowFirstColumn="0" w:firstRowLastColumn="0" w:lastRowFirstColumn="0" w:lastRowLastColumn="0"/>
              <w:rPr>
                <w:bCs/>
                <w:sz w:val="20"/>
                <w:highlight w:val="yellow"/>
              </w:rPr>
            </w:pPr>
            <w:r w:rsidRPr="00B91B70">
              <w:rPr>
                <w:highlight w:val="yellow"/>
              </w:rPr>
              <w:t>Vedlikehald av system</w:t>
            </w:r>
          </w:p>
        </w:tc>
        <w:tc>
          <w:tcPr>
            <w:tcW w:w="3117" w:type="dxa"/>
            <w:shd w:val="clear" w:color="auto" w:fill="E6E6E6" w:themeFill="background1" w:themeFillShade="E6"/>
          </w:tcPr>
          <w:p w:rsidR="004D5905" w:rsidRPr="00B91B70" w:rsidRDefault="004D5905" w:rsidP="00CA29A9">
            <w:pPr>
              <w:cnfStyle w:val="000000000000" w:firstRow="0" w:lastRow="0" w:firstColumn="0" w:lastColumn="0" w:oddVBand="0" w:evenVBand="0" w:oddHBand="0" w:evenHBand="0" w:firstRowFirstColumn="0" w:firstRowLastColumn="0" w:lastRowFirstColumn="0" w:lastRowLastColumn="0"/>
              <w:rPr>
                <w:sz w:val="20"/>
                <w:highlight w:val="yellow"/>
              </w:rPr>
            </w:pPr>
            <w:r w:rsidRPr="00B91B70">
              <w:rPr>
                <w:highlight w:val="yellow"/>
              </w:rPr>
              <w:t>Drift og forvalting</w:t>
            </w:r>
          </w:p>
        </w:tc>
        <w:tc>
          <w:tcPr>
            <w:tcW w:w="2035" w:type="dxa"/>
          </w:tcPr>
          <w:p w:rsidR="004D5905" w:rsidRPr="00B91B70" w:rsidRDefault="004D5905" w:rsidP="00CA29A9">
            <w:pPr>
              <w:cnfStyle w:val="000000000000" w:firstRow="0" w:lastRow="0" w:firstColumn="0" w:lastColumn="0" w:oddVBand="0" w:evenVBand="0" w:oddHBand="0" w:evenHBand="0" w:firstRowFirstColumn="0" w:firstRowLastColumn="0" w:lastRowFirstColumn="0" w:lastRowLastColumn="0"/>
              <w:rPr>
                <w:sz w:val="20"/>
              </w:rPr>
            </w:pPr>
            <w:r w:rsidRPr="00B91B70">
              <w:rPr>
                <w:highlight w:val="yellow"/>
              </w:rPr>
              <w:t>I avtaleperioden</w:t>
            </w:r>
          </w:p>
        </w:tc>
      </w:tr>
      <w:tr w:rsidR="004D5905" w:rsidRPr="00B91B70" w:rsidTr="00CA2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Pr>
          <w:p w:rsidR="004D5905" w:rsidRPr="00B91B70" w:rsidRDefault="004D5905" w:rsidP="00CA29A9">
            <w:pPr>
              <w:rPr>
                <w:highlight w:val="yellow"/>
              </w:rPr>
            </w:pPr>
            <w:r w:rsidRPr="00B91B70">
              <w:rPr>
                <w:highlight w:val="yellow"/>
              </w:rPr>
              <w:t>&lt;Fyll ut&gt;</w:t>
            </w:r>
          </w:p>
        </w:tc>
        <w:tc>
          <w:tcPr>
            <w:tcW w:w="2780" w:type="dxa"/>
          </w:tcPr>
          <w:p w:rsidR="004D5905" w:rsidRPr="00B91B70" w:rsidRDefault="004D5905" w:rsidP="00CA29A9">
            <w:pPr>
              <w:cnfStyle w:val="000000100000" w:firstRow="0" w:lastRow="0" w:firstColumn="0" w:lastColumn="0" w:oddVBand="0" w:evenVBand="0" w:oddHBand="1" w:evenHBand="0" w:firstRowFirstColumn="0" w:firstRowLastColumn="0" w:lastRowFirstColumn="0" w:lastRowLastColumn="0"/>
              <w:rPr>
                <w:bCs/>
                <w:sz w:val="20"/>
                <w:highlight w:val="yellow"/>
              </w:rPr>
            </w:pPr>
            <w:r w:rsidRPr="00B91B70">
              <w:rPr>
                <w:highlight w:val="yellow"/>
              </w:rPr>
              <w:t>Produktutvikling</w:t>
            </w:r>
          </w:p>
        </w:tc>
        <w:tc>
          <w:tcPr>
            <w:tcW w:w="3117" w:type="dxa"/>
            <w:shd w:val="clear" w:color="auto" w:fill="E6E6E6" w:themeFill="background1" w:themeFillShade="E6"/>
          </w:tcPr>
          <w:p w:rsidR="004D5905" w:rsidRPr="00B91B70" w:rsidRDefault="004D5905" w:rsidP="00CA29A9">
            <w:pPr>
              <w:cnfStyle w:val="000000100000" w:firstRow="0" w:lastRow="0" w:firstColumn="0" w:lastColumn="0" w:oddVBand="0" w:evenVBand="0" w:oddHBand="1" w:evenHBand="0" w:firstRowFirstColumn="0" w:firstRowLastColumn="0" w:lastRowFirstColumn="0" w:lastRowLastColumn="0"/>
              <w:rPr>
                <w:sz w:val="20"/>
                <w:highlight w:val="yellow"/>
              </w:rPr>
            </w:pPr>
            <w:r w:rsidRPr="00B91B70">
              <w:rPr>
                <w:highlight w:val="yellow"/>
              </w:rPr>
              <w:t>Betre funksjonalitet etc</w:t>
            </w:r>
          </w:p>
        </w:tc>
        <w:tc>
          <w:tcPr>
            <w:tcW w:w="2035" w:type="dxa"/>
          </w:tcPr>
          <w:p w:rsidR="004D5905" w:rsidRPr="00B91B70" w:rsidRDefault="004D5905" w:rsidP="00CA29A9">
            <w:pPr>
              <w:cnfStyle w:val="000000100000" w:firstRow="0" w:lastRow="0" w:firstColumn="0" w:lastColumn="0" w:oddVBand="0" w:evenVBand="0" w:oddHBand="1" w:evenHBand="0" w:firstRowFirstColumn="0" w:firstRowLastColumn="0" w:lastRowFirstColumn="0" w:lastRowLastColumn="0"/>
              <w:rPr>
                <w:sz w:val="20"/>
              </w:rPr>
            </w:pPr>
            <w:r w:rsidRPr="00B91B70">
              <w:rPr>
                <w:highlight w:val="yellow"/>
              </w:rPr>
              <w:t>I avtaleperioden</w:t>
            </w:r>
          </w:p>
        </w:tc>
      </w:tr>
      <w:tr w:rsidR="004D5905" w:rsidRPr="00B91B70" w:rsidTr="00CA29A9">
        <w:tc>
          <w:tcPr>
            <w:cnfStyle w:val="001000000000" w:firstRow="0" w:lastRow="0" w:firstColumn="1" w:lastColumn="0" w:oddVBand="0" w:evenVBand="0" w:oddHBand="0" w:evenHBand="0" w:firstRowFirstColumn="0" w:firstRowLastColumn="0" w:lastRowFirstColumn="0" w:lastRowLastColumn="0"/>
            <w:tcW w:w="1275" w:type="dxa"/>
          </w:tcPr>
          <w:p w:rsidR="004D5905" w:rsidRPr="00B91B70" w:rsidRDefault="004D5905" w:rsidP="00CA29A9">
            <w:pPr>
              <w:rPr>
                <w:highlight w:val="yellow"/>
              </w:rPr>
            </w:pPr>
            <w:r w:rsidRPr="00B91B70">
              <w:rPr>
                <w:highlight w:val="yellow"/>
              </w:rPr>
              <w:t>&lt;Fyll ut&gt;</w:t>
            </w:r>
          </w:p>
        </w:tc>
        <w:tc>
          <w:tcPr>
            <w:tcW w:w="2780" w:type="dxa"/>
          </w:tcPr>
          <w:p w:rsidR="004D5905" w:rsidRPr="00B91B70" w:rsidRDefault="004D5905" w:rsidP="00CA29A9">
            <w:pPr>
              <w:cnfStyle w:val="000000000000" w:firstRow="0" w:lastRow="0" w:firstColumn="0" w:lastColumn="0" w:oddVBand="0" w:evenVBand="0" w:oddHBand="0" w:evenHBand="0" w:firstRowFirstColumn="0" w:firstRowLastColumn="0" w:lastRowFirstColumn="0" w:lastRowLastColumn="0"/>
              <w:rPr>
                <w:bCs/>
                <w:sz w:val="20"/>
                <w:highlight w:val="yellow"/>
              </w:rPr>
            </w:pPr>
            <w:r w:rsidRPr="00B91B70">
              <w:rPr>
                <w:highlight w:val="yellow"/>
              </w:rPr>
              <w:t>Hjelp ved feilretting</w:t>
            </w:r>
          </w:p>
        </w:tc>
        <w:tc>
          <w:tcPr>
            <w:tcW w:w="3117" w:type="dxa"/>
            <w:shd w:val="clear" w:color="auto" w:fill="E6E6E6" w:themeFill="background1" w:themeFillShade="E6"/>
          </w:tcPr>
          <w:p w:rsidR="004D5905" w:rsidRPr="00B91B70" w:rsidRDefault="004D5905" w:rsidP="00CA29A9">
            <w:pPr>
              <w:cnfStyle w:val="000000000000" w:firstRow="0" w:lastRow="0" w:firstColumn="0" w:lastColumn="0" w:oddVBand="0" w:evenVBand="0" w:oddHBand="0" w:evenHBand="0" w:firstRowFirstColumn="0" w:firstRowLastColumn="0" w:lastRowFirstColumn="0" w:lastRowLastColumn="0"/>
              <w:rPr>
                <w:sz w:val="20"/>
                <w:highlight w:val="yellow"/>
              </w:rPr>
            </w:pPr>
            <w:r w:rsidRPr="00B91B70">
              <w:rPr>
                <w:highlight w:val="yellow"/>
              </w:rPr>
              <w:t>Hjelp ved feilretting – gjennomrette og stabilisere drift</w:t>
            </w:r>
          </w:p>
        </w:tc>
        <w:tc>
          <w:tcPr>
            <w:tcW w:w="2035" w:type="dxa"/>
          </w:tcPr>
          <w:p w:rsidR="004D5905" w:rsidRPr="00B91B70" w:rsidRDefault="004D5905" w:rsidP="00CA29A9">
            <w:pPr>
              <w:cnfStyle w:val="000000000000" w:firstRow="0" w:lastRow="0" w:firstColumn="0" w:lastColumn="0" w:oddVBand="0" w:evenVBand="0" w:oddHBand="0" w:evenHBand="0" w:firstRowFirstColumn="0" w:firstRowLastColumn="0" w:lastRowFirstColumn="0" w:lastRowLastColumn="0"/>
              <w:rPr>
                <w:sz w:val="20"/>
              </w:rPr>
            </w:pPr>
            <w:r w:rsidRPr="00B91B70">
              <w:rPr>
                <w:highlight w:val="yellow"/>
              </w:rPr>
              <w:t>I avtaleperioden</w:t>
            </w:r>
          </w:p>
        </w:tc>
      </w:tr>
      <w:tr w:rsidR="004D5905" w:rsidRPr="00B91B70" w:rsidTr="00CA2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Pr>
          <w:p w:rsidR="004D5905" w:rsidRPr="00B91B70" w:rsidRDefault="004D5905" w:rsidP="00CA29A9">
            <w:pPr>
              <w:rPr>
                <w:highlight w:val="yellow"/>
              </w:rPr>
            </w:pPr>
            <w:r w:rsidRPr="00B91B70">
              <w:rPr>
                <w:highlight w:val="yellow"/>
              </w:rPr>
              <w:t>&lt;Fyll ut&gt;</w:t>
            </w:r>
          </w:p>
        </w:tc>
        <w:tc>
          <w:tcPr>
            <w:tcW w:w="2780" w:type="dxa"/>
          </w:tcPr>
          <w:p w:rsidR="004D5905" w:rsidRPr="00B91B70" w:rsidRDefault="004D5905" w:rsidP="00CA29A9">
            <w:pPr>
              <w:cnfStyle w:val="000000100000" w:firstRow="0" w:lastRow="0" w:firstColumn="0" w:lastColumn="0" w:oddVBand="0" w:evenVBand="0" w:oddHBand="1" w:evenHBand="0" w:firstRowFirstColumn="0" w:firstRowLastColumn="0" w:lastRowFirstColumn="0" w:lastRowLastColumn="0"/>
              <w:rPr>
                <w:bCs/>
                <w:sz w:val="20"/>
                <w:highlight w:val="yellow"/>
              </w:rPr>
            </w:pPr>
            <w:r w:rsidRPr="00B91B70">
              <w:rPr>
                <w:highlight w:val="yellow"/>
              </w:rPr>
              <w:t>Fillagring</w:t>
            </w:r>
          </w:p>
        </w:tc>
        <w:tc>
          <w:tcPr>
            <w:tcW w:w="3117" w:type="dxa"/>
            <w:shd w:val="clear" w:color="auto" w:fill="E6E6E6" w:themeFill="background1" w:themeFillShade="E6"/>
          </w:tcPr>
          <w:p w:rsidR="004D5905" w:rsidRPr="00B91B70" w:rsidRDefault="004D5905" w:rsidP="00CA29A9">
            <w:pPr>
              <w:cnfStyle w:val="000000100000" w:firstRow="0" w:lastRow="0" w:firstColumn="0" w:lastColumn="0" w:oddVBand="0" w:evenVBand="0" w:oddHBand="1" w:evenHBand="0" w:firstRowFirstColumn="0" w:firstRowLastColumn="0" w:lastRowFirstColumn="0" w:lastRowLastColumn="0"/>
              <w:rPr>
                <w:sz w:val="20"/>
                <w:highlight w:val="yellow"/>
              </w:rPr>
            </w:pPr>
            <w:r w:rsidRPr="00B91B70">
              <w:rPr>
                <w:highlight w:val="yellow"/>
              </w:rPr>
              <w:t>Lagring av filer og databaser</w:t>
            </w:r>
          </w:p>
        </w:tc>
        <w:tc>
          <w:tcPr>
            <w:tcW w:w="2035" w:type="dxa"/>
          </w:tcPr>
          <w:p w:rsidR="004D5905" w:rsidRPr="00B91B70" w:rsidRDefault="004D5905" w:rsidP="00CA29A9">
            <w:pPr>
              <w:cnfStyle w:val="000000100000" w:firstRow="0" w:lastRow="0" w:firstColumn="0" w:lastColumn="0" w:oddVBand="0" w:evenVBand="0" w:oddHBand="1" w:evenHBand="0" w:firstRowFirstColumn="0" w:firstRowLastColumn="0" w:lastRowFirstColumn="0" w:lastRowLastColumn="0"/>
              <w:rPr>
                <w:sz w:val="20"/>
              </w:rPr>
            </w:pPr>
            <w:r w:rsidRPr="00B91B70">
              <w:rPr>
                <w:highlight w:val="yellow"/>
              </w:rPr>
              <w:t>I avtaleperioden</w:t>
            </w:r>
          </w:p>
        </w:tc>
      </w:tr>
      <w:tr w:rsidR="004D5905" w:rsidRPr="00B91B70" w:rsidTr="00CA29A9">
        <w:tc>
          <w:tcPr>
            <w:cnfStyle w:val="001000000000" w:firstRow="0" w:lastRow="0" w:firstColumn="1" w:lastColumn="0" w:oddVBand="0" w:evenVBand="0" w:oddHBand="0" w:evenHBand="0" w:firstRowFirstColumn="0" w:firstRowLastColumn="0" w:lastRowFirstColumn="0" w:lastRowLastColumn="0"/>
            <w:tcW w:w="1275" w:type="dxa"/>
          </w:tcPr>
          <w:p w:rsidR="004D5905" w:rsidRPr="00B91B70" w:rsidRDefault="004D5905" w:rsidP="00CA29A9">
            <w:pPr>
              <w:rPr>
                <w:highlight w:val="yellow"/>
              </w:rPr>
            </w:pPr>
            <w:r w:rsidRPr="00B91B70">
              <w:rPr>
                <w:highlight w:val="yellow"/>
              </w:rPr>
              <w:t>&lt;Fyll ut&gt;</w:t>
            </w:r>
          </w:p>
        </w:tc>
        <w:tc>
          <w:tcPr>
            <w:tcW w:w="2780" w:type="dxa"/>
          </w:tcPr>
          <w:p w:rsidR="004D5905" w:rsidRPr="00B91B70" w:rsidRDefault="004D5905" w:rsidP="00CA29A9">
            <w:pPr>
              <w:cnfStyle w:val="000000000000" w:firstRow="0" w:lastRow="0" w:firstColumn="0" w:lastColumn="0" w:oddVBand="0" w:evenVBand="0" w:oddHBand="0" w:evenHBand="0" w:firstRowFirstColumn="0" w:firstRowLastColumn="0" w:lastRowFirstColumn="0" w:lastRowLastColumn="0"/>
              <w:rPr>
                <w:sz w:val="20"/>
                <w:highlight w:val="yellow"/>
              </w:rPr>
            </w:pPr>
            <w:r w:rsidRPr="00B91B70">
              <w:rPr>
                <w:highlight w:val="yellow"/>
              </w:rPr>
              <w:t>&lt;Fyll ut&gt;</w:t>
            </w:r>
          </w:p>
        </w:tc>
        <w:tc>
          <w:tcPr>
            <w:tcW w:w="3117" w:type="dxa"/>
            <w:shd w:val="clear" w:color="auto" w:fill="auto"/>
          </w:tcPr>
          <w:p w:rsidR="004D5905" w:rsidRPr="00B91B70" w:rsidRDefault="004D5905" w:rsidP="00CA29A9">
            <w:pPr>
              <w:cnfStyle w:val="000000000000" w:firstRow="0" w:lastRow="0" w:firstColumn="0" w:lastColumn="0" w:oddVBand="0" w:evenVBand="0" w:oddHBand="0" w:evenHBand="0" w:firstRowFirstColumn="0" w:firstRowLastColumn="0" w:lastRowFirstColumn="0" w:lastRowLastColumn="0"/>
              <w:rPr>
                <w:sz w:val="20"/>
                <w:highlight w:val="yellow"/>
              </w:rPr>
            </w:pPr>
            <w:r w:rsidRPr="00B91B70">
              <w:rPr>
                <w:highlight w:val="yellow"/>
              </w:rPr>
              <w:t>&lt;Fyll ut&gt;</w:t>
            </w:r>
          </w:p>
        </w:tc>
        <w:tc>
          <w:tcPr>
            <w:tcW w:w="2035" w:type="dxa"/>
          </w:tcPr>
          <w:p w:rsidR="004D5905" w:rsidRPr="00B91B70" w:rsidRDefault="004D5905" w:rsidP="00CA29A9">
            <w:pPr>
              <w:cnfStyle w:val="000000000000" w:firstRow="0" w:lastRow="0" w:firstColumn="0" w:lastColumn="0" w:oddVBand="0" w:evenVBand="0" w:oddHBand="0" w:evenHBand="0" w:firstRowFirstColumn="0" w:firstRowLastColumn="0" w:lastRowFirstColumn="0" w:lastRowLastColumn="0"/>
              <w:rPr>
                <w:sz w:val="20"/>
              </w:rPr>
            </w:pPr>
            <w:r w:rsidRPr="00B91B70">
              <w:rPr>
                <w:highlight w:val="yellow"/>
              </w:rPr>
              <w:t>&lt;Fyll ut&gt;</w:t>
            </w:r>
          </w:p>
        </w:tc>
      </w:tr>
    </w:tbl>
    <w:p w:rsidR="004D5905" w:rsidRPr="00B91B70" w:rsidRDefault="004D5905" w:rsidP="004D5905"/>
    <w:p w:rsidR="004D5905" w:rsidRPr="00B91B70" w:rsidRDefault="004D5905" w:rsidP="004D5905"/>
    <w:p w:rsidR="004D5905" w:rsidRPr="00B91B70" w:rsidRDefault="004D5905" w:rsidP="004D5905">
      <w:pPr>
        <w:tabs>
          <w:tab w:val="left" w:pos="426"/>
        </w:tabs>
        <w:spacing w:before="60"/>
        <w:rPr>
          <w:b/>
          <w:sz w:val="24"/>
        </w:rPr>
      </w:pPr>
    </w:p>
    <w:p w:rsidR="004D5905" w:rsidRPr="00B91B70" w:rsidRDefault="004D5905" w:rsidP="004D5905">
      <w:pPr>
        <w:tabs>
          <w:tab w:val="left" w:pos="426"/>
        </w:tabs>
        <w:spacing w:before="60"/>
        <w:rPr>
          <w:b/>
          <w:sz w:val="24"/>
        </w:rPr>
      </w:pPr>
      <w:r w:rsidRPr="00B91B70">
        <w:rPr>
          <w:noProof/>
          <w:lang w:val="nb-NO"/>
        </w:rPr>
        <mc:AlternateContent>
          <mc:Choice Requires="wps">
            <w:drawing>
              <wp:anchor distT="45720" distB="45720" distL="114300" distR="114300" simplePos="0" relativeHeight="251660288" behindDoc="0" locked="0" layoutInCell="1" allowOverlap="1" wp14:anchorId="5C976CFB" wp14:editId="383CB99E">
                <wp:simplePos x="0" y="0"/>
                <wp:positionH relativeFrom="column">
                  <wp:posOffset>4236085</wp:posOffset>
                </wp:positionH>
                <wp:positionV relativeFrom="paragraph">
                  <wp:posOffset>45085</wp:posOffset>
                </wp:positionV>
                <wp:extent cx="2360930" cy="1404620"/>
                <wp:effectExtent l="0" t="0" r="22860" b="11430"/>
                <wp:wrapSquare wrapText="bothSides"/>
                <wp:docPr id="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4D5905" w:rsidRPr="00313BCA" w:rsidRDefault="004D5905" w:rsidP="004D5905">
                            <w:pPr>
                              <w:pStyle w:val="Merknadstekst"/>
                              <w:rPr>
                                <w:highlight w:val="yellow"/>
                              </w:rPr>
                            </w:pPr>
                            <w:r w:rsidRPr="00313BCA">
                              <w:rPr>
                                <w:highlight w:val="yellow"/>
                              </w:rPr>
                              <w:t>OBS- F</w:t>
                            </w:r>
                            <w:r>
                              <w:rPr>
                                <w:highlight w:val="yellow"/>
                              </w:rPr>
                              <w:t>jern denne boksen med rettleiing</w:t>
                            </w:r>
                            <w:r w:rsidRPr="00313BCA">
                              <w:rPr>
                                <w:highlight w:val="yellow"/>
                              </w:rPr>
                              <w:t>stekst.</w:t>
                            </w:r>
                          </w:p>
                          <w:p w:rsidR="004D5905" w:rsidRPr="00313BCA" w:rsidRDefault="004D5905" w:rsidP="004D5905">
                            <w:pPr>
                              <w:pStyle w:val="Merknadstekst"/>
                              <w:rPr>
                                <w:highlight w:val="yellow"/>
                              </w:rPr>
                            </w:pPr>
                            <w:r>
                              <w:rPr>
                                <w:highlight w:val="yellow"/>
                              </w:rPr>
                              <w:t>Korleis</w:t>
                            </w:r>
                            <w:r w:rsidRPr="00313BCA">
                              <w:rPr>
                                <w:highlight w:val="yellow"/>
                              </w:rPr>
                              <w:t xml:space="preserve"> gjennomfører underlev</w:t>
                            </w:r>
                            <w:r>
                              <w:rPr>
                                <w:highlight w:val="yellow"/>
                              </w:rPr>
                              <w:t>erandøren denne databehandlinga? Kva</w:t>
                            </w:r>
                            <w:r w:rsidRPr="00313BCA">
                              <w:rPr>
                                <w:highlight w:val="yellow"/>
                              </w:rPr>
                              <w:t xml:space="preserve"> er det denne underlever</w:t>
                            </w:r>
                            <w:r>
                              <w:rPr>
                                <w:highlight w:val="yellow"/>
                              </w:rPr>
                              <w:t>andøren konkret utfører av oppgåver og handlingar knytt til lagra</w:t>
                            </w:r>
                            <w:r w:rsidRPr="00313BCA">
                              <w:rPr>
                                <w:highlight w:val="yellow"/>
                              </w:rPr>
                              <w:t xml:space="preserve"> personopplysnin</w:t>
                            </w:r>
                            <w:r>
                              <w:rPr>
                                <w:highlight w:val="yellow"/>
                              </w:rPr>
                              <w:t>ga</w:t>
                            </w:r>
                            <w:r w:rsidRPr="00313BCA">
                              <w:rPr>
                                <w:highlight w:val="yellow"/>
                              </w:rPr>
                              <w:t>r?</w:t>
                            </w:r>
                          </w:p>
                          <w:p w:rsidR="004D5905" w:rsidRDefault="004D5905" w:rsidP="004D5905">
                            <w:r w:rsidRPr="00313BCA">
                              <w:rPr>
                                <w:highlight w:val="yellow"/>
                              </w:rPr>
                              <w:t xml:space="preserve">Dette kan </w:t>
                            </w:r>
                            <w:r>
                              <w:rPr>
                                <w:highlight w:val="yellow"/>
                              </w:rPr>
                              <w:t xml:space="preserve">komme fram </w:t>
                            </w:r>
                            <w:r w:rsidRPr="00313BCA">
                              <w:rPr>
                                <w:highlight w:val="yellow"/>
                              </w:rPr>
                              <w:t>av avtale</w:t>
                            </w:r>
                            <w:r>
                              <w:rPr>
                                <w:highlight w:val="yellow"/>
                              </w:rPr>
                              <w:t>ne med underleverandøren, bør vere kjent for forvaltninga</w:t>
                            </w:r>
                            <w:r w:rsidRPr="00313BCA">
                              <w:rPr>
                                <w:highlight w:val="yellow"/>
                              </w:rPr>
                              <w:t xml:space="preserve"> og gjerne også for kundane/ de</w:t>
                            </w:r>
                            <w:r>
                              <w:rPr>
                                <w:highlight w:val="yellow"/>
                              </w:rPr>
                              <w:t>i dataansvarle</w:t>
                            </w:r>
                            <w:r w:rsidRPr="00313BCA">
                              <w:rPr>
                                <w:highlight w:val="yellow"/>
                              </w:rPr>
                              <w:t>ge av lø</w:t>
                            </w:r>
                            <w:r>
                              <w:rPr>
                                <w:highlight w:val="yellow"/>
                              </w:rPr>
                              <w:t>ysinga</w:t>
                            </w:r>
                            <w:r w:rsidRPr="00313BCA">
                              <w:rPr>
                                <w:highlight w:val="yellow"/>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C976CFB" id="_x0000_s1027" type="#_x0000_t202" style="position:absolute;margin-left:333.55pt;margin-top:3.5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">
                <v:textbox style="mso-fit-shape-to-text:t">
                  <w:txbxContent>
                    <w:p w:rsidR="004D5905" w:rsidRPr="00313BCA" w:rsidRDefault="004D5905" w:rsidP="004D5905">
                      <w:pPr>
                        <w:pStyle w:val="Merknadstekst"/>
                        <w:rPr>
                          <w:highlight w:val="yellow"/>
                        </w:rPr>
                      </w:pPr>
                      <w:r w:rsidRPr="00313BCA">
                        <w:rPr>
                          <w:highlight w:val="yellow"/>
                        </w:rPr>
                        <w:t>OBS- F</w:t>
                      </w:r>
                      <w:r>
                        <w:rPr>
                          <w:highlight w:val="yellow"/>
                        </w:rPr>
                        <w:t>jern denne boksen med rettleiing</w:t>
                      </w:r>
                      <w:r w:rsidRPr="00313BCA">
                        <w:rPr>
                          <w:highlight w:val="yellow"/>
                        </w:rPr>
                        <w:t>stekst.</w:t>
                      </w:r>
                    </w:p>
                    <w:p w:rsidR="004D5905" w:rsidRPr="00313BCA" w:rsidRDefault="004D5905" w:rsidP="004D5905">
                      <w:pPr>
                        <w:pStyle w:val="Merknadstekst"/>
                        <w:rPr>
                          <w:highlight w:val="yellow"/>
                        </w:rPr>
                      </w:pPr>
                      <w:r>
                        <w:rPr>
                          <w:highlight w:val="yellow"/>
                        </w:rPr>
                        <w:t>Korleis</w:t>
                      </w:r>
                      <w:r w:rsidRPr="00313BCA">
                        <w:rPr>
                          <w:highlight w:val="yellow"/>
                        </w:rPr>
                        <w:t xml:space="preserve"> gjennomfører underlev</w:t>
                      </w:r>
                      <w:r>
                        <w:rPr>
                          <w:highlight w:val="yellow"/>
                        </w:rPr>
                        <w:t>erandøren denne databehandlinga? Kva</w:t>
                      </w:r>
                      <w:r w:rsidRPr="00313BCA">
                        <w:rPr>
                          <w:highlight w:val="yellow"/>
                        </w:rPr>
                        <w:t xml:space="preserve"> er det denne underlever</w:t>
                      </w:r>
                      <w:r>
                        <w:rPr>
                          <w:highlight w:val="yellow"/>
                        </w:rPr>
                        <w:t>andøren konkret utfører av oppgåver og handlingar knytt til lagra</w:t>
                      </w:r>
                      <w:r w:rsidRPr="00313BCA">
                        <w:rPr>
                          <w:highlight w:val="yellow"/>
                        </w:rPr>
                        <w:t xml:space="preserve"> personopplysnin</w:t>
                      </w:r>
                      <w:r>
                        <w:rPr>
                          <w:highlight w:val="yellow"/>
                        </w:rPr>
                        <w:t>ga</w:t>
                      </w:r>
                      <w:r w:rsidRPr="00313BCA">
                        <w:rPr>
                          <w:highlight w:val="yellow"/>
                        </w:rPr>
                        <w:t>r?</w:t>
                      </w:r>
                    </w:p>
                    <w:p w:rsidR="004D5905" w:rsidRDefault="004D5905" w:rsidP="004D5905">
                      <w:r w:rsidRPr="00313BCA">
                        <w:rPr>
                          <w:highlight w:val="yellow"/>
                        </w:rPr>
                        <w:t xml:space="preserve">Dette kan </w:t>
                      </w:r>
                      <w:r>
                        <w:rPr>
                          <w:highlight w:val="yellow"/>
                        </w:rPr>
                        <w:t xml:space="preserve">komme fram </w:t>
                      </w:r>
                      <w:r w:rsidRPr="00313BCA">
                        <w:rPr>
                          <w:highlight w:val="yellow"/>
                        </w:rPr>
                        <w:t>av avtale</w:t>
                      </w:r>
                      <w:r>
                        <w:rPr>
                          <w:highlight w:val="yellow"/>
                        </w:rPr>
                        <w:t>ne med underleverandøren, bør vere kjent for forvaltninga</w:t>
                      </w:r>
                      <w:r w:rsidRPr="00313BCA">
                        <w:rPr>
                          <w:highlight w:val="yellow"/>
                        </w:rPr>
                        <w:t xml:space="preserve"> og gjerne også for kundane/ de</w:t>
                      </w:r>
                      <w:r>
                        <w:rPr>
                          <w:highlight w:val="yellow"/>
                        </w:rPr>
                        <w:t>i dataansvarle</w:t>
                      </w:r>
                      <w:r w:rsidRPr="00313BCA">
                        <w:rPr>
                          <w:highlight w:val="yellow"/>
                        </w:rPr>
                        <w:t>ge av lø</w:t>
                      </w:r>
                      <w:r>
                        <w:rPr>
                          <w:highlight w:val="yellow"/>
                        </w:rPr>
                        <w:t>ysinga</w:t>
                      </w:r>
                      <w:r w:rsidRPr="00313BCA">
                        <w:rPr>
                          <w:highlight w:val="yellow"/>
                        </w:rPr>
                        <w:t>.</w:t>
                      </w:r>
                    </w:p>
                  </w:txbxContent>
                </v:textbox>
                <w10:wrap type="square"/>
              </v:shape>
            </w:pict>
          </mc:Fallback>
        </mc:AlternateContent>
      </w:r>
      <w:r w:rsidRPr="00B91B70">
        <w:rPr>
          <w:b/>
          <w:sz w:val="24"/>
        </w:rPr>
        <w:t xml:space="preserve">B. </w:t>
      </w:r>
      <w:r w:rsidRPr="00B91B70">
        <w:rPr>
          <w:b/>
          <w:sz w:val="24"/>
        </w:rPr>
        <w:tab/>
        <w:t>Behandling av helse- og personopplysningar</w:t>
      </w:r>
      <w:r w:rsidRPr="00B91B70">
        <w:t xml:space="preserve"> </w:t>
      </w:r>
    </w:p>
    <w:p w:rsidR="004D5905" w:rsidRPr="00B91B70" w:rsidRDefault="004D5905" w:rsidP="004D5905">
      <w:r w:rsidRPr="00B91B70">
        <w:t>Det følgjer av personvernforordninga art 4 nr.2 at med «behandling» tyder dette</w:t>
      </w:r>
      <w:r w:rsidRPr="00B91B70">
        <w:rPr>
          <w:b/>
        </w:rPr>
        <w:t>:</w:t>
      </w:r>
      <w:r w:rsidRPr="00B91B70">
        <w:t xml:space="preserve"> «</w:t>
      </w:r>
      <w:r w:rsidRPr="00B91B70">
        <w:rPr>
          <w:i/>
        </w:rPr>
        <w:t>kvar ein operasjon eller rekke av operasjoner som blir gjort med personopplysningar, anten automatisert eller ikkje, til dømes innsamling, registrering, organisering, strukturering, lagring, tilpassing eller endring, gjenfinning, konsultering, bruk, utlevering ved overføring, spreiing eller alle andre former for tilgjengeleggjering, samanstilling eller samkøyring, avgrensing eller sletting</w:t>
      </w:r>
      <w:r w:rsidRPr="00B91B70">
        <w:t>»</w:t>
      </w:r>
    </w:p>
    <w:p w:rsidR="004D5905" w:rsidRPr="00B91B70" w:rsidRDefault="004D5905" w:rsidP="004D5905">
      <w:r w:rsidRPr="00B91B70">
        <w:t xml:space="preserve">Følgjande behandling av personopplysningar blir omfatta av Avtalen: </w:t>
      </w:r>
      <w:r w:rsidRPr="00B91B70">
        <w:rPr>
          <w:i/>
        </w:rPr>
        <w:t>[sjå eksemplar nedanfor – stryk det som ikkje passer]</w:t>
      </w:r>
    </w:p>
    <w:tbl>
      <w:tblPr>
        <w:tblStyle w:val="Vanligtabell11"/>
        <w:tblW w:w="0" w:type="auto"/>
        <w:tblInd w:w="426" w:type="dxa"/>
        <w:tblLook w:val="04A0" w:firstRow="1" w:lastRow="0" w:firstColumn="1" w:lastColumn="0" w:noHBand="0" w:noVBand="1"/>
      </w:tblPr>
      <w:tblGrid>
        <w:gridCol w:w="3680"/>
        <w:gridCol w:w="4728"/>
      </w:tblGrid>
      <w:tr w:rsidR="004D5905" w:rsidRPr="00B91B70" w:rsidTr="00CA29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0" w:type="dxa"/>
            <w:shd w:val="clear" w:color="auto" w:fill="365F91" w:themeFill="accent1" w:themeFillShade="BF"/>
          </w:tcPr>
          <w:p w:rsidR="004D5905" w:rsidRPr="00B91B70" w:rsidRDefault="004D5905" w:rsidP="00CA29A9">
            <w:pPr>
              <w:pStyle w:val="Overskrift2"/>
              <w:outlineLvl w:val="1"/>
              <w:rPr>
                <w:color w:val="FFFFFF" w:themeColor="background1"/>
                <w:sz w:val="22"/>
              </w:rPr>
            </w:pPr>
            <w:r w:rsidRPr="00B91B70">
              <w:rPr>
                <w:color w:val="FFFFFF" w:themeColor="background1"/>
                <w:sz w:val="22"/>
              </w:rPr>
              <w:t>Databehandling</w:t>
            </w:r>
          </w:p>
        </w:tc>
        <w:tc>
          <w:tcPr>
            <w:tcW w:w="4728" w:type="dxa"/>
            <w:shd w:val="clear" w:color="auto" w:fill="365F91" w:themeFill="accent1" w:themeFillShade="BF"/>
          </w:tcPr>
          <w:p w:rsidR="004D5905" w:rsidRPr="00B91B70" w:rsidRDefault="004D5905" w:rsidP="00CA29A9">
            <w:pPr>
              <w:pStyle w:val="Overskrift2"/>
              <w:outlineLvl w:val="1"/>
              <w:cnfStyle w:val="100000000000" w:firstRow="1" w:lastRow="0" w:firstColumn="0" w:lastColumn="0" w:oddVBand="0" w:evenVBand="0" w:oddHBand="0" w:evenHBand="0" w:firstRowFirstColumn="0" w:firstRowLastColumn="0" w:lastRowFirstColumn="0" w:lastRowLastColumn="0"/>
              <w:rPr>
                <w:color w:val="FFFFFF" w:themeColor="background1"/>
                <w:sz w:val="22"/>
              </w:rPr>
            </w:pPr>
            <w:r w:rsidRPr="00B91B70">
              <w:rPr>
                <w:color w:val="FFFFFF" w:themeColor="background1"/>
                <w:sz w:val="22"/>
              </w:rPr>
              <w:t>Nærmare beskriv</w:t>
            </w:r>
            <w:r>
              <w:rPr>
                <w:color w:val="FFFFFF" w:themeColor="background1"/>
                <w:sz w:val="22"/>
              </w:rPr>
              <w:t>ing</w:t>
            </w:r>
            <w:r w:rsidRPr="00B91B70">
              <w:rPr>
                <w:color w:val="FFFFFF" w:themeColor="background1"/>
                <w:sz w:val="22"/>
              </w:rPr>
              <w:t xml:space="preserve"> av databehandlingsaktiviteter</w:t>
            </w:r>
          </w:p>
        </w:tc>
      </w:tr>
      <w:tr w:rsidR="004D5905" w:rsidRPr="00B91B70" w:rsidTr="00CA2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0" w:type="dxa"/>
          </w:tcPr>
          <w:p w:rsidR="004D5905" w:rsidRPr="00B91B70" w:rsidRDefault="004D5905" w:rsidP="00CA29A9">
            <w:pPr>
              <w:pStyle w:val="Overskrift2"/>
              <w:outlineLvl w:val="1"/>
              <w:rPr>
                <w:sz w:val="20"/>
                <w:szCs w:val="20"/>
              </w:rPr>
            </w:pPr>
            <w:r w:rsidRPr="00B91B70">
              <w:rPr>
                <w:sz w:val="20"/>
                <w:szCs w:val="20"/>
              </w:rPr>
              <w:t>Tilgang til lagra personopplysningar for feilretting</w:t>
            </w:r>
          </w:p>
        </w:tc>
        <w:tc>
          <w:tcPr>
            <w:tcW w:w="4728" w:type="dxa"/>
          </w:tcPr>
          <w:p w:rsidR="004D5905" w:rsidRPr="00B91B70" w:rsidRDefault="004D5905" w:rsidP="00CA29A9">
            <w:pPr>
              <w:pStyle w:val="Overskrift2"/>
              <w:outlineLvl w:val="1"/>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B91B70">
              <w:rPr>
                <w:sz w:val="20"/>
                <w:szCs w:val="20"/>
                <w:highlight w:val="yellow"/>
              </w:rPr>
              <w:t>&lt;Særleg relevant – forslag til tekst: Leverandøren har behov for tilgang til lagra personopplysningar for feilsøking og feilretting. &gt;</w:t>
            </w:r>
          </w:p>
        </w:tc>
      </w:tr>
      <w:tr w:rsidR="004D5905" w:rsidRPr="00B91B70" w:rsidTr="00CA29A9">
        <w:tc>
          <w:tcPr>
            <w:cnfStyle w:val="001000000000" w:firstRow="0" w:lastRow="0" w:firstColumn="1" w:lastColumn="0" w:oddVBand="0" w:evenVBand="0" w:oddHBand="0" w:evenHBand="0" w:firstRowFirstColumn="0" w:firstRowLastColumn="0" w:lastRowFirstColumn="0" w:lastRowLastColumn="0"/>
            <w:tcW w:w="3680" w:type="dxa"/>
          </w:tcPr>
          <w:p w:rsidR="004D5905" w:rsidRPr="00B91B70" w:rsidRDefault="004D5905" w:rsidP="00CA29A9">
            <w:pPr>
              <w:pStyle w:val="Overskrift2"/>
              <w:outlineLvl w:val="1"/>
              <w:rPr>
                <w:sz w:val="20"/>
                <w:szCs w:val="20"/>
              </w:rPr>
            </w:pPr>
            <w:r w:rsidRPr="00B91B70">
              <w:rPr>
                <w:sz w:val="20"/>
                <w:szCs w:val="20"/>
              </w:rPr>
              <w:t>Tilgang til lagra personopplysningar for support oppdatering</w:t>
            </w:r>
          </w:p>
        </w:tc>
        <w:tc>
          <w:tcPr>
            <w:tcW w:w="4728" w:type="dxa"/>
          </w:tcPr>
          <w:p w:rsidR="004D5905" w:rsidRPr="00B91B70" w:rsidRDefault="004D5905" w:rsidP="00CA29A9">
            <w:pPr>
              <w:pStyle w:val="Overskrift2"/>
              <w:outlineLvl w:val="1"/>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B91B70">
              <w:rPr>
                <w:sz w:val="20"/>
                <w:szCs w:val="20"/>
                <w:highlight w:val="yellow"/>
              </w:rPr>
              <w:t>&lt;Særleg relevant – forslag til tekst: Leverandøren har behov for tilgang til lagra personopplysningar for oppdatering&gt;</w:t>
            </w:r>
          </w:p>
        </w:tc>
      </w:tr>
      <w:tr w:rsidR="004D5905" w:rsidRPr="00B91B70" w:rsidTr="00CA2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0" w:type="dxa"/>
          </w:tcPr>
          <w:p w:rsidR="004D5905" w:rsidRPr="00B91B70" w:rsidRDefault="004D5905" w:rsidP="00CA29A9">
            <w:pPr>
              <w:pStyle w:val="Overskrift2"/>
              <w:outlineLvl w:val="1"/>
              <w:rPr>
                <w:sz w:val="20"/>
                <w:szCs w:val="20"/>
              </w:rPr>
            </w:pPr>
            <w:r w:rsidRPr="00B91B70">
              <w:rPr>
                <w:sz w:val="20"/>
                <w:szCs w:val="20"/>
              </w:rPr>
              <w:t>Tilgang til lagra personopplysningar for konfigurasjon</w:t>
            </w:r>
          </w:p>
        </w:tc>
        <w:tc>
          <w:tcPr>
            <w:tcW w:w="4728" w:type="dxa"/>
          </w:tcPr>
          <w:p w:rsidR="004D5905" w:rsidRPr="00B91B70" w:rsidRDefault="004D5905" w:rsidP="00CA29A9">
            <w:pPr>
              <w:pStyle w:val="Overskrift2"/>
              <w:outlineLvl w:val="1"/>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B91B70">
              <w:rPr>
                <w:sz w:val="20"/>
                <w:szCs w:val="20"/>
                <w:highlight w:val="yellow"/>
              </w:rPr>
              <w:t>&lt;Særleg relevant – forslag til tekst: Leverandøren har behov for tilgang til lagra personopplysningar for konfigurasjon. Leverandøren kan utføre konfigurasjonsendringar på oppdrag frå databehandlar eller dataansvarlig.&gt;</w:t>
            </w:r>
          </w:p>
        </w:tc>
      </w:tr>
      <w:tr w:rsidR="004D5905" w:rsidRPr="00B91B70" w:rsidTr="00CA29A9">
        <w:tc>
          <w:tcPr>
            <w:cnfStyle w:val="001000000000" w:firstRow="0" w:lastRow="0" w:firstColumn="1" w:lastColumn="0" w:oddVBand="0" w:evenVBand="0" w:oddHBand="0" w:evenHBand="0" w:firstRowFirstColumn="0" w:firstRowLastColumn="0" w:lastRowFirstColumn="0" w:lastRowLastColumn="0"/>
            <w:tcW w:w="3680" w:type="dxa"/>
          </w:tcPr>
          <w:p w:rsidR="004D5905" w:rsidRPr="00B91B70" w:rsidRDefault="004D5905" w:rsidP="00CA29A9">
            <w:pPr>
              <w:pStyle w:val="Overskrift2"/>
              <w:outlineLvl w:val="1"/>
              <w:rPr>
                <w:sz w:val="20"/>
                <w:szCs w:val="20"/>
              </w:rPr>
            </w:pPr>
            <w:r w:rsidRPr="00B91B70">
              <w:rPr>
                <w:sz w:val="20"/>
                <w:szCs w:val="20"/>
              </w:rPr>
              <w:t>Innsamling</w:t>
            </w:r>
          </w:p>
        </w:tc>
        <w:tc>
          <w:tcPr>
            <w:tcW w:w="4728" w:type="dxa"/>
          </w:tcPr>
          <w:p w:rsidR="004D5905" w:rsidRPr="00B91B70" w:rsidRDefault="004D5905" w:rsidP="00CA29A9">
            <w:pPr>
              <w:pStyle w:val="Overskrift2"/>
              <w:outlineLvl w:val="1"/>
              <w:cnfStyle w:val="000000000000" w:firstRow="0" w:lastRow="0" w:firstColumn="0" w:lastColumn="0" w:oddVBand="0" w:evenVBand="0" w:oddHBand="0" w:evenHBand="0" w:firstRowFirstColumn="0" w:firstRowLastColumn="0" w:lastRowFirstColumn="0" w:lastRowLastColumn="0"/>
              <w:rPr>
                <w:sz w:val="20"/>
                <w:szCs w:val="20"/>
              </w:rPr>
            </w:pPr>
            <w:r w:rsidRPr="00B91B70">
              <w:rPr>
                <w:sz w:val="20"/>
                <w:szCs w:val="20"/>
                <w:highlight w:val="yellow"/>
              </w:rPr>
              <w:t>&lt;Fyll ut dersom relevant&gt;</w:t>
            </w:r>
          </w:p>
        </w:tc>
      </w:tr>
      <w:tr w:rsidR="004D5905" w:rsidRPr="00B91B70" w:rsidTr="00CA2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0" w:type="dxa"/>
          </w:tcPr>
          <w:p w:rsidR="004D5905" w:rsidRPr="00B91B70" w:rsidRDefault="004D5905" w:rsidP="00CA29A9">
            <w:pPr>
              <w:pStyle w:val="Overskrift2"/>
              <w:outlineLvl w:val="1"/>
              <w:rPr>
                <w:sz w:val="20"/>
                <w:szCs w:val="20"/>
              </w:rPr>
            </w:pPr>
            <w:r w:rsidRPr="00B91B70">
              <w:rPr>
                <w:sz w:val="20"/>
                <w:szCs w:val="20"/>
              </w:rPr>
              <w:t>Registrering</w:t>
            </w:r>
          </w:p>
        </w:tc>
        <w:tc>
          <w:tcPr>
            <w:tcW w:w="4728" w:type="dxa"/>
          </w:tcPr>
          <w:p w:rsidR="004D5905" w:rsidRPr="00B91B70" w:rsidRDefault="004D5905" w:rsidP="00CA29A9">
            <w:pPr>
              <w:pStyle w:val="Overskrift2"/>
              <w:outlineLvl w:val="1"/>
              <w:cnfStyle w:val="000000100000" w:firstRow="0" w:lastRow="0" w:firstColumn="0" w:lastColumn="0" w:oddVBand="0" w:evenVBand="0" w:oddHBand="1" w:evenHBand="0" w:firstRowFirstColumn="0" w:firstRowLastColumn="0" w:lastRowFirstColumn="0" w:lastRowLastColumn="0"/>
              <w:rPr>
                <w:sz w:val="20"/>
                <w:szCs w:val="20"/>
              </w:rPr>
            </w:pPr>
            <w:r w:rsidRPr="00B91B70">
              <w:rPr>
                <w:sz w:val="20"/>
                <w:szCs w:val="20"/>
                <w:highlight w:val="yellow"/>
              </w:rPr>
              <w:t>&lt;Fyll ut dersom relevant&gt;</w:t>
            </w:r>
          </w:p>
        </w:tc>
      </w:tr>
      <w:tr w:rsidR="004D5905" w:rsidRPr="00B91B70" w:rsidTr="00CA29A9">
        <w:tc>
          <w:tcPr>
            <w:cnfStyle w:val="001000000000" w:firstRow="0" w:lastRow="0" w:firstColumn="1" w:lastColumn="0" w:oddVBand="0" w:evenVBand="0" w:oddHBand="0" w:evenHBand="0" w:firstRowFirstColumn="0" w:firstRowLastColumn="0" w:lastRowFirstColumn="0" w:lastRowLastColumn="0"/>
            <w:tcW w:w="3680" w:type="dxa"/>
          </w:tcPr>
          <w:p w:rsidR="004D5905" w:rsidRPr="00B91B70" w:rsidRDefault="004D5905" w:rsidP="00CA29A9">
            <w:pPr>
              <w:pStyle w:val="Overskrift2"/>
              <w:outlineLvl w:val="1"/>
              <w:rPr>
                <w:sz w:val="20"/>
                <w:szCs w:val="20"/>
              </w:rPr>
            </w:pPr>
            <w:r w:rsidRPr="00B91B70">
              <w:rPr>
                <w:sz w:val="20"/>
                <w:szCs w:val="20"/>
              </w:rPr>
              <w:t>Organisering</w:t>
            </w:r>
          </w:p>
        </w:tc>
        <w:tc>
          <w:tcPr>
            <w:tcW w:w="4728" w:type="dxa"/>
          </w:tcPr>
          <w:p w:rsidR="004D5905" w:rsidRPr="00B91B70" w:rsidRDefault="004D5905" w:rsidP="00CA29A9">
            <w:pPr>
              <w:pStyle w:val="Overskrift2"/>
              <w:outlineLvl w:val="1"/>
              <w:cnfStyle w:val="000000000000" w:firstRow="0" w:lastRow="0" w:firstColumn="0" w:lastColumn="0" w:oddVBand="0" w:evenVBand="0" w:oddHBand="0" w:evenHBand="0" w:firstRowFirstColumn="0" w:firstRowLastColumn="0" w:lastRowFirstColumn="0" w:lastRowLastColumn="0"/>
              <w:rPr>
                <w:sz w:val="20"/>
                <w:szCs w:val="20"/>
              </w:rPr>
            </w:pPr>
            <w:r w:rsidRPr="00B91B70">
              <w:rPr>
                <w:sz w:val="20"/>
                <w:szCs w:val="20"/>
                <w:highlight w:val="yellow"/>
              </w:rPr>
              <w:t>&lt;Fyll ut dersom relevant&gt;</w:t>
            </w:r>
          </w:p>
        </w:tc>
      </w:tr>
      <w:tr w:rsidR="004D5905" w:rsidRPr="00B91B70" w:rsidTr="00CA2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0" w:type="dxa"/>
          </w:tcPr>
          <w:p w:rsidR="004D5905" w:rsidRPr="00B91B70" w:rsidRDefault="004D5905" w:rsidP="00CA29A9">
            <w:pPr>
              <w:pStyle w:val="Overskrift2"/>
              <w:outlineLvl w:val="1"/>
              <w:rPr>
                <w:sz w:val="20"/>
                <w:szCs w:val="20"/>
              </w:rPr>
            </w:pPr>
            <w:r w:rsidRPr="00B91B70">
              <w:rPr>
                <w:sz w:val="20"/>
                <w:szCs w:val="20"/>
              </w:rPr>
              <w:t>Strukturering</w:t>
            </w:r>
          </w:p>
        </w:tc>
        <w:tc>
          <w:tcPr>
            <w:tcW w:w="4728" w:type="dxa"/>
          </w:tcPr>
          <w:p w:rsidR="004D5905" w:rsidRPr="00B91B70" w:rsidRDefault="004D5905" w:rsidP="00CA29A9">
            <w:pPr>
              <w:pStyle w:val="Overskrift2"/>
              <w:outlineLvl w:val="1"/>
              <w:cnfStyle w:val="000000100000" w:firstRow="0" w:lastRow="0" w:firstColumn="0" w:lastColumn="0" w:oddVBand="0" w:evenVBand="0" w:oddHBand="1" w:evenHBand="0" w:firstRowFirstColumn="0" w:firstRowLastColumn="0" w:lastRowFirstColumn="0" w:lastRowLastColumn="0"/>
              <w:rPr>
                <w:sz w:val="20"/>
                <w:szCs w:val="20"/>
              </w:rPr>
            </w:pPr>
            <w:r w:rsidRPr="00B91B70">
              <w:rPr>
                <w:sz w:val="20"/>
                <w:szCs w:val="20"/>
                <w:highlight w:val="yellow"/>
              </w:rPr>
              <w:t>&lt;Fyll ut dersom relevant&gt;</w:t>
            </w:r>
          </w:p>
        </w:tc>
      </w:tr>
      <w:tr w:rsidR="004D5905" w:rsidRPr="00B91B70" w:rsidTr="00CA29A9">
        <w:tc>
          <w:tcPr>
            <w:cnfStyle w:val="001000000000" w:firstRow="0" w:lastRow="0" w:firstColumn="1" w:lastColumn="0" w:oddVBand="0" w:evenVBand="0" w:oddHBand="0" w:evenHBand="0" w:firstRowFirstColumn="0" w:firstRowLastColumn="0" w:lastRowFirstColumn="0" w:lastRowLastColumn="0"/>
            <w:tcW w:w="3680" w:type="dxa"/>
          </w:tcPr>
          <w:p w:rsidR="004D5905" w:rsidRPr="00B91B70" w:rsidRDefault="004D5905" w:rsidP="00CA29A9">
            <w:pPr>
              <w:pStyle w:val="Overskrift2"/>
              <w:outlineLvl w:val="1"/>
              <w:rPr>
                <w:sz w:val="20"/>
                <w:szCs w:val="20"/>
              </w:rPr>
            </w:pPr>
            <w:r w:rsidRPr="00B91B70">
              <w:rPr>
                <w:sz w:val="20"/>
                <w:szCs w:val="20"/>
              </w:rPr>
              <w:t>Lagring</w:t>
            </w:r>
          </w:p>
        </w:tc>
        <w:tc>
          <w:tcPr>
            <w:tcW w:w="4728" w:type="dxa"/>
          </w:tcPr>
          <w:p w:rsidR="004D5905" w:rsidRPr="00B91B70" w:rsidRDefault="004D5905" w:rsidP="00CA29A9">
            <w:pPr>
              <w:pStyle w:val="Overskrift2"/>
              <w:outlineLvl w:val="1"/>
              <w:cnfStyle w:val="000000000000" w:firstRow="0" w:lastRow="0" w:firstColumn="0" w:lastColumn="0" w:oddVBand="0" w:evenVBand="0" w:oddHBand="0" w:evenHBand="0" w:firstRowFirstColumn="0" w:firstRowLastColumn="0" w:lastRowFirstColumn="0" w:lastRowLastColumn="0"/>
              <w:rPr>
                <w:sz w:val="20"/>
                <w:szCs w:val="20"/>
              </w:rPr>
            </w:pPr>
            <w:r w:rsidRPr="00B91B70">
              <w:rPr>
                <w:sz w:val="20"/>
                <w:szCs w:val="20"/>
                <w:highlight w:val="yellow"/>
              </w:rPr>
              <w:t>&lt;Fyll ut dersom relevant&gt;</w:t>
            </w:r>
          </w:p>
        </w:tc>
      </w:tr>
      <w:tr w:rsidR="004D5905" w:rsidRPr="00B91B70" w:rsidTr="00CA2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0" w:type="dxa"/>
          </w:tcPr>
          <w:p w:rsidR="004D5905" w:rsidRPr="00B91B70" w:rsidRDefault="004D5905" w:rsidP="00CA29A9">
            <w:pPr>
              <w:pStyle w:val="Overskrift2"/>
              <w:outlineLvl w:val="1"/>
              <w:rPr>
                <w:sz w:val="20"/>
                <w:szCs w:val="20"/>
              </w:rPr>
            </w:pPr>
            <w:r w:rsidRPr="00B91B70">
              <w:rPr>
                <w:sz w:val="20"/>
                <w:szCs w:val="20"/>
              </w:rPr>
              <w:t>Tilpassing eller endring</w:t>
            </w:r>
          </w:p>
        </w:tc>
        <w:tc>
          <w:tcPr>
            <w:tcW w:w="4728" w:type="dxa"/>
          </w:tcPr>
          <w:p w:rsidR="004D5905" w:rsidRPr="00B91B70" w:rsidRDefault="004D5905" w:rsidP="00CA29A9">
            <w:pPr>
              <w:pStyle w:val="Overskrift2"/>
              <w:outlineLvl w:val="1"/>
              <w:cnfStyle w:val="000000100000" w:firstRow="0" w:lastRow="0" w:firstColumn="0" w:lastColumn="0" w:oddVBand="0" w:evenVBand="0" w:oddHBand="1" w:evenHBand="0" w:firstRowFirstColumn="0" w:firstRowLastColumn="0" w:lastRowFirstColumn="0" w:lastRowLastColumn="0"/>
              <w:rPr>
                <w:sz w:val="20"/>
                <w:szCs w:val="20"/>
              </w:rPr>
            </w:pPr>
            <w:r w:rsidRPr="00B91B70">
              <w:rPr>
                <w:sz w:val="20"/>
                <w:szCs w:val="20"/>
                <w:highlight w:val="yellow"/>
              </w:rPr>
              <w:t>&lt;Fyll ut dersom relevant&gt;</w:t>
            </w:r>
          </w:p>
        </w:tc>
      </w:tr>
      <w:tr w:rsidR="004D5905" w:rsidRPr="00B91B70" w:rsidTr="00CA29A9">
        <w:tc>
          <w:tcPr>
            <w:cnfStyle w:val="001000000000" w:firstRow="0" w:lastRow="0" w:firstColumn="1" w:lastColumn="0" w:oddVBand="0" w:evenVBand="0" w:oddHBand="0" w:evenHBand="0" w:firstRowFirstColumn="0" w:firstRowLastColumn="0" w:lastRowFirstColumn="0" w:lastRowLastColumn="0"/>
            <w:tcW w:w="3680" w:type="dxa"/>
          </w:tcPr>
          <w:p w:rsidR="004D5905" w:rsidRPr="00B91B70" w:rsidRDefault="004D5905" w:rsidP="00CA29A9">
            <w:pPr>
              <w:pStyle w:val="Overskrift2"/>
              <w:outlineLvl w:val="1"/>
              <w:rPr>
                <w:sz w:val="20"/>
                <w:szCs w:val="20"/>
              </w:rPr>
            </w:pPr>
            <w:r w:rsidRPr="00B91B70">
              <w:rPr>
                <w:sz w:val="20"/>
                <w:szCs w:val="20"/>
              </w:rPr>
              <w:t>Gjenfinning</w:t>
            </w:r>
          </w:p>
        </w:tc>
        <w:tc>
          <w:tcPr>
            <w:tcW w:w="4728" w:type="dxa"/>
          </w:tcPr>
          <w:p w:rsidR="004D5905" w:rsidRPr="00B91B70" w:rsidRDefault="004D5905" w:rsidP="00CA29A9">
            <w:pPr>
              <w:pStyle w:val="Overskrift2"/>
              <w:outlineLvl w:val="1"/>
              <w:cnfStyle w:val="000000000000" w:firstRow="0" w:lastRow="0" w:firstColumn="0" w:lastColumn="0" w:oddVBand="0" w:evenVBand="0" w:oddHBand="0" w:evenHBand="0" w:firstRowFirstColumn="0" w:firstRowLastColumn="0" w:lastRowFirstColumn="0" w:lastRowLastColumn="0"/>
              <w:rPr>
                <w:sz w:val="20"/>
                <w:szCs w:val="20"/>
              </w:rPr>
            </w:pPr>
            <w:r w:rsidRPr="00B91B70">
              <w:rPr>
                <w:sz w:val="20"/>
                <w:szCs w:val="20"/>
                <w:highlight w:val="yellow"/>
              </w:rPr>
              <w:t>&lt;Fyll ut dersom relevant&gt;</w:t>
            </w:r>
          </w:p>
        </w:tc>
      </w:tr>
      <w:tr w:rsidR="004D5905" w:rsidRPr="00B91B70" w:rsidTr="00CA2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0" w:type="dxa"/>
          </w:tcPr>
          <w:p w:rsidR="004D5905" w:rsidRPr="00B91B70" w:rsidRDefault="004D5905" w:rsidP="00CA29A9">
            <w:pPr>
              <w:pStyle w:val="Overskrift2"/>
              <w:outlineLvl w:val="1"/>
              <w:rPr>
                <w:sz w:val="20"/>
                <w:szCs w:val="20"/>
              </w:rPr>
            </w:pPr>
            <w:r w:rsidRPr="00B91B70">
              <w:rPr>
                <w:sz w:val="20"/>
                <w:szCs w:val="20"/>
              </w:rPr>
              <w:t>Samanstilling</w:t>
            </w:r>
          </w:p>
        </w:tc>
        <w:tc>
          <w:tcPr>
            <w:tcW w:w="4728" w:type="dxa"/>
          </w:tcPr>
          <w:p w:rsidR="004D5905" w:rsidRPr="00B91B70" w:rsidRDefault="004D5905" w:rsidP="00CA29A9">
            <w:pPr>
              <w:pStyle w:val="Overskrift2"/>
              <w:outlineLvl w:val="1"/>
              <w:cnfStyle w:val="000000100000" w:firstRow="0" w:lastRow="0" w:firstColumn="0" w:lastColumn="0" w:oddVBand="0" w:evenVBand="0" w:oddHBand="1" w:evenHBand="0" w:firstRowFirstColumn="0" w:firstRowLastColumn="0" w:lastRowFirstColumn="0" w:lastRowLastColumn="0"/>
              <w:rPr>
                <w:sz w:val="20"/>
                <w:szCs w:val="20"/>
              </w:rPr>
            </w:pPr>
            <w:r w:rsidRPr="00B91B70">
              <w:rPr>
                <w:sz w:val="20"/>
                <w:szCs w:val="20"/>
                <w:highlight w:val="yellow"/>
              </w:rPr>
              <w:t>&lt;Fyll ut dersom relevant&gt;</w:t>
            </w:r>
          </w:p>
        </w:tc>
      </w:tr>
      <w:tr w:rsidR="004D5905" w:rsidRPr="00B91B70" w:rsidTr="00CA29A9">
        <w:tc>
          <w:tcPr>
            <w:cnfStyle w:val="001000000000" w:firstRow="0" w:lastRow="0" w:firstColumn="1" w:lastColumn="0" w:oddVBand="0" w:evenVBand="0" w:oddHBand="0" w:evenHBand="0" w:firstRowFirstColumn="0" w:firstRowLastColumn="0" w:lastRowFirstColumn="0" w:lastRowLastColumn="0"/>
            <w:tcW w:w="3680" w:type="dxa"/>
          </w:tcPr>
          <w:p w:rsidR="004D5905" w:rsidRPr="00B91B70" w:rsidRDefault="004D5905" w:rsidP="00CA29A9">
            <w:pPr>
              <w:pStyle w:val="Overskrift2"/>
              <w:outlineLvl w:val="1"/>
              <w:rPr>
                <w:sz w:val="20"/>
                <w:szCs w:val="20"/>
              </w:rPr>
            </w:pPr>
            <w:r w:rsidRPr="00B91B70">
              <w:rPr>
                <w:sz w:val="20"/>
                <w:szCs w:val="20"/>
              </w:rPr>
              <w:t xml:space="preserve">Sletting </w:t>
            </w:r>
          </w:p>
        </w:tc>
        <w:tc>
          <w:tcPr>
            <w:tcW w:w="4728" w:type="dxa"/>
          </w:tcPr>
          <w:p w:rsidR="004D5905" w:rsidRPr="00B91B70" w:rsidRDefault="004D5905" w:rsidP="00CA29A9">
            <w:pPr>
              <w:pStyle w:val="Overskrift2"/>
              <w:outlineLvl w:val="1"/>
              <w:cnfStyle w:val="000000000000" w:firstRow="0" w:lastRow="0" w:firstColumn="0" w:lastColumn="0" w:oddVBand="0" w:evenVBand="0" w:oddHBand="0" w:evenHBand="0" w:firstRowFirstColumn="0" w:firstRowLastColumn="0" w:lastRowFirstColumn="0" w:lastRowLastColumn="0"/>
              <w:rPr>
                <w:sz w:val="20"/>
                <w:szCs w:val="20"/>
              </w:rPr>
            </w:pPr>
            <w:r w:rsidRPr="00B91B70">
              <w:rPr>
                <w:sz w:val="20"/>
                <w:szCs w:val="20"/>
                <w:highlight w:val="yellow"/>
              </w:rPr>
              <w:t>&lt;Fyll ut dersom relevant&gt;</w:t>
            </w:r>
          </w:p>
        </w:tc>
      </w:tr>
      <w:tr w:rsidR="004D5905" w:rsidRPr="00B91B70" w:rsidTr="00CA2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0" w:type="dxa"/>
          </w:tcPr>
          <w:p w:rsidR="004D5905" w:rsidRPr="00B91B70" w:rsidRDefault="004D5905" w:rsidP="00CA29A9">
            <w:pPr>
              <w:pStyle w:val="Overskrift2"/>
              <w:outlineLvl w:val="1"/>
              <w:rPr>
                <w:sz w:val="20"/>
                <w:szCs w:val="20"/>
              </w:rPr>
            </w:pPr>
            <w:r w:rsidRPr="00B91B70">
              <w:rPr>
                <w:sz w:val="20"/>
                <w:szCs w:val="20"/>
              </w:rPr>
              <w:t>Utlevering/Overføring</w:t>
            </w:r>
          </w:p>
        </w:tc>
        <w:tc>
          <w:tcPr>
            <w:tcW w:w="4728" w:type="dxa"/>
          </w:tcPr>
          <w:p w:rsidR="004D5905" w:rsidRPr="00B91B70" w:rsidRDefault="004D5905" w:rsidP="00CA29A9">
            <w:pPr>
              <w:pStyle w:val="Overskrift2"/>
              <w:outlineLvl w:val="1"/>
              <w:cnfStyle w:val="000000100000" w:firstRow="0" w:lastRow="0" w:firstColumn="0" w:lastColumn="0" w:oddVBand="0" w:evenVBand="0" w:oddHBand="1" w:evenHBand="0" w:firstRowFirstColumn="0" w:firstRowLastColumn="0" w:lastRowFirstColumn="0" w:lastRowLastColumn="0"/>
              <w:rPr>
                <w:sz w:val="20"/>
                <w:szCs w:val="20"/>
              </w:rPr>
            </w:pPr>
            <w:r w:rsidRPr="00B91B70">
              <w:rPr>
                <w:sz w:val="20"/>
                <w:szCs w:val="20"/>
                <w:highlight w:val="yellow"/>
              </w:rPr>
              <w:t>&lt;Fyll ut dersom relevant&gt;</w:t>
            </w:r>
          </w:p>
        </w:tc>
      </w:tr>
      <w:tr w:rsidR="004D5905" w:rsidRPr="00B91B70" w:rsidTr="00CA29A9">
        <w:tc>
          <w:tcPr>
            <w:cnfStyle w:val="001000000000" w:firstRow="0" w:lastRow="0" w:firstColumn="1" w:lastColumn="0" w:oddVBand="0" w:evenVBand="0" w:oddHBand="0" w:evenHBand="0" w:firstRowFirstColumn="0" w:firstRowLastColumn="0" w:lastRowFirstColumn="0" w:lastRowLastColumn="0"/>
            <w:tcW w:w="3680" w:type="dxa"/>
          </w:tcPr>
          <w:p w:rsidR="004D5905" w:rsidRPr="00B91B70" w:rsidRDefault="004D5905" w:rsidP="00CA29A9">
            <w:pPr>
              <w:pStyle w:val="Overskrift2"/>
              <w:outlineLvl w:val="1"/>
              <w:rPr>
                <w:sz w:val="20"/>
                <w:szCs w:val="20"/>
              </w:rPr>
            </w:pPr>
            <w:r w:rsidRPr="00B91B70">
              <w:rPr>
                <w:sz w:val="20"/>
                <w:szCs w:val="20"/>
              </w:rPr>
              <w:t>Andre former for t</w:t>
            </w:r>
            <w:r>
              <w:rPr>
                <w:sz w:val="20"/>
                <w:szCs w:val="20"/>
              </w:rPr>
              <w:t>i</w:t>
            </w:r>
            <w:r w:rsidRPr="00B91B70">
              <w:rPr>
                <w:sz w:val="20"/>
                <w:szCs w:val="20"/>
              </w:rPr>
              <w:t>lgjengeleggjering</w:t>
            </w:r>
          </w:p>
        </w:tc>
        <w:tc>
          <w:tcPr>
            <w:tcW w:w="4728" w:type="dxa"/>
          </w:tcPr>
          <w:p w:rsidR="004D5905" w:rsidRPr="00B91B70" w:rsidRDefault="004D5905" w:rsidP="00CA29A9">
            <w:pPr>
              <w:pStyle w:val="Overskrift2"/>
              <w:outlineLvl w:val="1"/>
              <w:cnfStyle w:val="000000000000" w:firstRow="0" w:lastRow="0" w:firstColumn="0" w:lastColumn="0" w:oddVBand="0" w:evenVBand="0" w:oddHBand="0" w:evenHBand="0" w:firstRowFirstColumn="0" w:firstRowLastColumn="0" w:lastRowFirstColumn="0" w:lastRowLastColumn="0"/>
              <w:rPr>
                <w:sz w:val="20"/>
                <w:szCs w:val="20"/>
              </w:rPr>
            </w:pPr>
            <w:r w:rsidRPr="00B91B70">
              <w:rPr>
                <w:sz w:val="20"/>
                <w:szCs w:val="20"/>
                <w:highlight w:val="yellow"/>
              </w:rPr>
              <w:t>&lt;Fyll ut dersom relevant&gt;</w:t>
            </w:r>
          </w:p>
        </w:tc>
      </w:tr>
      <w:tr w:rsidR="004D5905" w:rsidRPr="00B91B70" w:rsidTr="00CA2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0" w:type="dxa"/>
          </w:tcPr>
          <w:p w:rsidR="004D5905" w:rsidRPr="00B91B70" w:rsidRDefault="004D5905" w:rsidP="00CA29A9">
            <w:pPr>
              <w:pStyle w:val="Overskrift2"/>
              <w:outlineLvl w:val="1"/>
              <w:rPr>
                <w:sz w:val="20"/>
                <w:szCs w:val="20"/>
              </w:rPr>
            </w:pPr>
            <w:r w:rsidRPr="00B91B70">
              <w:rPr>
                <w:sz w:val="20"/>
                <w:szCs w:val="20"/>
                <w:highlight w:val="yellow"/>
              </w:rPr>
              <w:t>&lt;Andre relevante behandlingar&gt;</w:t>
            </w:r>
          </w:p>
        </w:tc>
        <w:tc>
          <w:tcPr>
            <w:tcW w:w="4728" w:type="dxa"/>
          </w:tcPr>
          <w:p w:rsidR="004D5905" w:rsidRPr="00B91B70" w:rsidRDefault="004D5905" w:rsidP="00CA29A9">
            <w:pPr>
              <w:pStyle w:val="Overskrift2"/>
              <w:outlineLvl w:val="1"/>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B91B70">
              <w:rPr>
                <w:sz w:val="20"/>
                <w:szCs w:val="20"/>
                <w:highlight w:val="yellow"/>
              </w:rPr>
              <w:t>&lt;Fyll ut&gt;</w:t>
            </w:r>
          </w:p>
        </w:tc>
      </w:tr>
    </w:tbl>
    <w:p w:rsidR="004D5905" w:rsidRPr="00B91B70" w:rsidRDefault="004D5905" w:rsidP="004D5905"/>
    <w:p w:rsidR="004D5905" w:rsidRPr="00B91B70" w:rsidRDefault="004D5905" w:rsidP="004D5905">
      <w:pPr>
        <w:tabs>
          <w:tab w:val="left" w:pos="426"/>
        </w:tabs>
        <w:spacing w:before="60"/>
        <w:rPr>
          <w:b/>
          <w:sz w:val="24"/>
        </w:rPr>
      </w:pPr>
      <w:r w:rsidRPr="00B91B70">
        <w:rPr>
          <w:b/>
          <w:sz w:val="24"/>
        </w:rPr>
        <w:t xml:space="preserve">C. </w:t>
      </w:r>
      <w:r w:rsidRPr="00B91B70">
        <w:rPr>
          <w:b/>
          <w:sz w:val="24"/>
        </w:rPr>
        <w:tab/>
        <w:t>Typar av opplysningar</w:t>
      </w:r>
    </w:p>
    <w:p w:rsidR="004D5905" w:rsidRPr="00B91B70" w:rsidRDefault="004D5905" w:rsidP="004D5905">
      <w:pPr>
        <w:tabs>
          <w:tab w:val="left" w:pos="426"/>
        </w:tabs>
        <w:spacing w:before="60"/>
        <w:rPr>
          <w:b/>
          <w:sz w:val="24"/>
        </w:rPr>
      </w:pPr>
    </w:p>
    <w:p w:rsidR="004D5905" w:rsidRPr="00B91B70" w:rsidRDefault="004D5905" w:rsidP="004D5905">
      <w:pPr>
        <w:keepNext/>
        <w:keepLines/>
        <w:tabs>
          <w:tab w:val="left" w:pos="426"/>
          <w:tab w:val="left" w:pos="851"/>
        </w:tabs>
        <w:ind w:left="426"/>
        <w:jc w:val="both"/>
        <w:outlineLvl w:val="1"/>
        <w:rPr>
          <w:rFonts w:asciiTheme="majorHAnsi" w:eastAsiaTheme="majorEastAsia" w:hAnsiTheme="majorHAnsi" w:cstheme="majorBidi"/>
          <w:szCs w:val="26"/>
        </w:rPr>
      </w:pPr>
      <w:r w:rsidRPr="00B91B70">
        <w:rPr>
          <w:rFonts w:asciiTheme="majorHAnsi" w:eastAsiaTheme="majorEastAsia" w:hAnsiTheme="majorHAnsi" w:cstheme="majorBidi"/>
          <w:noProof/>
          <w:szCs w:val="26"/>
          <w:lang w:val="nb-NO"/>
        </w:rPr>
        <mc:AlternateContent>
          <mc:Choice Requires="wps">
            <w:drawing>
              <wp:anchor distT="45720" distB="45720" distL="114300" distR="114300" simplePos="0" relativeHeight="251661312" behindDoc="0" locked="0" layoutInCell="1" allowOverlap="1" wp14:anchorId="0CA9B379" wp14:editId="6556F0F6">
                <wp:simplePos x="0" y="0"/>
                <wp:positionH relativeFrom="page">
                  <wp:align>right</wp:align>
                </wp:positionH>
                <wp:positionV relativeFrom="paragraph">
                  <wp:posOffset>24130</wp:posOffset>
                </wp:positionV>
                <wp:extent cx="2360930" cy="1404620"/>
                <wp:effectExtent l="0" t="0" r="28575" b="19685"/>
                <wp:wrapSquare wrapText="bothSides"/>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4D5905" w:rsidRPr="00313BCA" w:rsidRDefault="004D5905" w:rsidP="004D5905">
                            <w:pPr>
                              <w:pStyle w:val="Merknadstekst"/>
                              <w:rPr>
                                <w:highlight w:val="yellow"/>
                              </w:rPr>
                            </w:pPr>
                            <w:r w:rsidRPr="00313BCA">
                              <w:rPr>
                                <w:highlight w:val="yellow"/>
                              </w:rPr>
                              <w:t xml:space="preserve"> OBS- F</w:t>
                            </w:r>
                            <w:r>
                              <w:rPr>
                                <w:highlight w:val="yellow"/>
                              </w:rPr>
                              <w:t>jern denne boksen med rettleiing</w:t>
                            </w:r>
                            <w:r w:rsidRPr="00313BCA">
                              <w:rPr>
                                <w:highlight w:val="yellow"/>
                              </w:rPr>
                              <w:t>stekst.</w:t>
                            </w:r>
                          </w:p>
                          <w:p w:rsidR="004D5905" w:rsidRDefault="004D5905" w:rsidP="004D5905">
                            <w:pPr>
                              <w:pStyle w:val="Merknadstekst"/>
                            </w:pPr>
                            <w:r>
                              <w:rPr>
                                <w:highlight w:val="yellow"/>
                              </w:rPr>
                              <w:t>Stikkordet her er «kva er lagra</w:t>
                            </w:r>
                            <w:r w:rsidRPr="00313BCA">
                              <w:rPr>
                                <w:highlight w:val="yellow"/>
                              </w:rPr>
                              <w:t xml:space="preserve"> om de</w:t>
                            </w:r>
                            <w:r>
                              <w:rPr>
                                <w:highlight w:val="yellow"/>
                              </w:rPr>
                              <w:t>i registrerte». Kva opplysningar ligg lagra</w:t>
                            </w:r>
                            <w:r w:rsidRPr="00313BCA">
                              <w:rPr>
                                <w:highlight w:val="yellow"/>
                              </w:rPr>
                              <w:t xml:space="preserve"> i lø</w:t>
                            </w:r>
                            <w:r>
                              <w:rPr>
                                <w:highlight w:val="yellow"/>
                              </w:rPr>
                              <w:t>ysinga</w:t>
                            </w:r>
                            <w:r w:rsidRPr="00313BCA">
                              <w:rPr>
                                <w:highlight w:val="yellow"/>
                              </w:rPr>
                              <w:t xml:space="preserve"> som underleverandøren eventuelt kan få tilgang til/komme i inngrep med.</w:t>
                            </w:r>
                            <w:r>
                              <w:t xml:space="preserve"> </w:t>
                            </w:r>
                          </w:p>
                          <w:p w:rsidR="004D5905" w:rsidRDefault="004D5905" w:rsidP="004D5905"/>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CA9B379" id="Tekstboks 4" o:spid="_x0000_s1028" type="#_x0000_t202" style="position:absolute;left:0;text-align:left;margin-left:134.7pt;margin-top:1.9pt;width:185.9pt;height:110.6pt;z-index:251661312;visibility:visible;mso-wrap-style:square;mso-width-percent:400;mso-height-percent:200;mso-wrap-distance-left:9pt;mso-wrap-distance-top:3.6pt;mso-wrap-distance-right:9pt;mso-wrap-distance-bottom:3.6pt;mso-position-horizontal:right;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">
                <v:textbox style="mso-fit-shape-to-text:t">
                  <w:txbxContent>
                    <w:p w:rsidR="004D5905" w:rsidRPr="00313BCA" w:rsidRDefault="004D5905" w:rsidP="004D5905">
                      <w:pPr>
                        <w:pStyle w:val="Merknadstekst"/>
                        <w:rPr>
                          <w:highlight w:val="yellow"/>
                        </w:rPr>
                      </w:pPr>
                      <w:r w:rsidRPr="00313BCA">
                        <w:rPr>
                          <w:highlight w:val="yellow"/>
                        </w:rPr>
                        <w:t xml:space="preserve"> OBS- F</w:t>
                      </w:r>
                      <w:r>
                        <w:rPr>
                          <w:highlight w:val="yellow"/>
                        </w:rPr>
                        <w:t>jern denne boksen med rettleiing</w:t>
                      </w:r>
                      <w:r w:rsidRPr="00313BCA">
                        <w:rPr>
                          <w:highlight w:val="yellow"/>
                        </w:rPr>
                        <w:t>stekst.</w:t>
                      </w:r>
                    </w:p>
                    <w:p w:rsidR="004D5905" w:rsidRDefault="004D5905" w:rsidP="004D5905">
                      <w:pPr>
                        <w:pStyle w:val="Merknadstekst"/>
                      </w:pPr>
                      <w:r>
                        <w:rPr>
                          <w:highlight w:val="yellow"/>
                        </w:rPr>
                        <w:t>Stikkordet her er «kva er lagra</w:t>
                      </w:r>
                      <w:r w:rsidRPr="00313BCA">
                        <w:rPr>
                          <w:highlight w:val="yellow"/>
                        </w:rPr>
                        <w:t xml:space="preserve"> om de</w:t>
                      </w:r>
                      <w:r>
                        <w:rPr>
                          <w:highlight w:val="yellow"/>
                        </w:rPr>
                        <w:t>i registrerte». Kva opplysningar ligg lagra</w:t>
                      </w:r>
                      <w:r w:rsidRPr="00313BCA">
                        <w:rPr>
                          <w:highlight w:val="yellow"/>
                        </w:rPr>
                        <w:t xml:space="preserve"> i lø</w:t>
                      </w:r>
                      <w:r>
                        <w:rPr>
                          <w:highlight w:val="yellow"/>
                        </w:rPr>
                        <w:t>ysinga</w:t>
                      </w:r>
                      <w:r w:rsidRPr="00313BCA">
                        <w:rPr>
                          <w:highlight w:val="yellow"/>
                        </w:rPr>
                        <w:t xml:space="preserve"> som underleverandøren eventuelt kan få tilgang til/komme i inngrep med.</w:t>
                      </w:r>
                      <w:r>
                        <w:t xml:space="preserve"> </w:t>
                      </w:r>
                    </w:p>
                    <w:p w:rsidR="004D5905" w:rsidRDefault="004D5905" w:rsidP="004D5905"/>
                  </w:txbxContent>
                </v:textbox>
                <w10:wrap type="square" anchorx="page"/>
              </v:shape>
            </w:pict>
          </mc:Fallback>
        </mc:AlternateContent>
      </w:r>
      <w:r w:rsidRPr="00B91B70">
        <w:rPr>
          <w:rFonts w:asciiTheme="majorHAnsi" w:eastAsiaTheme="majorEastAsia" w:hAnsiTheme="majorHAnsi" w:cstheme="majorBidi"/>
          <w:szCs w:val="26"/>
        </w:rPr>
        <w:t xml:space="preserve">Følgjande helse- og personopplysningar blir behandla: </w:t>
      </w:r>
      <w:r w:rsidRPr="00B91B70">
        <w:rPr>
          <w:rFonts w:asciiTheme="majorHAnsi" w:eastAsiaTheme="majorEastAsia" w:hAnsiTheme="majorHAnsi" w:cstheme="majorBidi"/>
          <w:i/>
          <w:szCs w:val="26"/>
        </w:rPr>
        <w:t xml:space="preserve">[her lister ein opp kva helse- og personopplysningar som blir omfatta – </w:t>
      </w:r>
      <w:r w:rsidRPr="00B91B70">
        <w:rPr>
          <w:rFonts w:asciiTheme="majorHAnsi" w:eastAsiaTheme="majorEastAsia" w:hAnsiTheme="majorHAnsi" w:cstheme="majorBidi"/>
          <w:i/>
          <w:szCs w:val="26"/>
          <w:highlight w:val="yellow"/>
        </w:rPr>
        <w:t>sjå dømer nedanfor – fyll ut/stryk det som passar</w:t>
      </w:r>
      <w:r w:rsidRPr="00B91B70">
        <w:rPr>
          <w:rFonts w:asciiTheme="majorHAnsi" w:eastAsiaTheme="majorEastAsia" w:hAnsiTheme="majorHAnsi" w:cstheme="majorBidi"/>
          <w:i/>
          <w:szCs w:val="26"/>
        </w:rPr>
        <w:t>]</w:t>
      </w:r>
    </w:p>
    <w:p w:rsidR="004D5905" w:rsidRPr="00B91B70" w:rsidRDefault="004D5905" w:rsidP="004D5905">
      <w:pPr>
        <w:tabs>
          <w:tab w:val="left" w:pos="426"/>
        </w:tabs>
        <w:spacing w:before="60"/>
        <w:rPr>
          <w:b/>
          <w:sz w:val="24"/>
        </w:rPr>
      </w:pPr>
    </w:p>
    <w:tbl>
      <w:tblPr>
        <w:tblStyle w:val="Vanligtabell11"/>
        <w:tblW w:w="0" w:type="auto"/>
        <w:tblInd w:w="392" w:type="dxa"/>
        <w:tblLook w:val="04A0" w:firstRow="1" w:lastRow="0" w:firstColumn="1" w:lastColumn="0" w:noHBand="0" w:noVBand="1"/>
      </w:tblPr>
      <w:tblGrid>
        <w:gridCol w:w="4100"/>
      </w:tblGrid>
      <w:tr w:rsidR="004D5905" w:rsidRPr="00B91B70" w:rsidTr="00CA29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0" w:type="dxa"/>
            <w:shd w:val="clear" w:color="auto" w:fill="365F91" w:themeFill="accent1" w:themeFillShade="BF"/>
          </w:tcPr>
          <w:p w:rsidR="004D5905" w:rsidRPr="00B91B70" w:rsidRDefault="004D5905" w:rsidP="00CA29A9">
            <w:r>
              <w:t>Personopplysinga</w:t>
            </w:r>
            <w:r w:rsidRPr="00B91B70">
              <w:t>r</w:t>
            </w:r>
          </w:p>
        </w:tc>
      </w:tr>
      <w:tr w:rsidR="004D5905" w:rsidRPr="00B91B70" w:rsidTr="00CA29A9">
        <w:trPr>
          <w:cnfStyle w:val="000000100000" w:firstRow="0" w:lastRow="0" w:firstColumn="0" w:lastColumn="0" w:oddVBand="0" w:evenVBand="0" w:oddHBand="1" w:evenHBand="0" w:firstRowFirstColumn="0" w:firstRowLastColumn="0" w:lastRowFirstColumn="0" w:lastRowLastColumn="0"/>
          <w:trHeight w:val="1377"/>
        </w:trPr>
        <w:tc>
          <w:tcPr>
            <w:cnfStyle w:val="001000000000" w:firstRow="0" w:lastRow="0" w:firstColumn="1" w:lastColumn="0" w:oddVBand="0" w:evenVBand="0" w:oddHBand="0" w:evenHBand="0" w:firstRowFirstColumn="0" w:firstRowLastColumn="0" w:lastRowFirstColumn="0" w:lastRowLastColumn="0"/>
            <w:tcW w:w="4100" w:type="dxa"/>
          </w:tcPr>
          <w:p w:rsidR="004D5905" w:rsidRPr="00B91B70" w:rsidRDefault="004D5905" w:rsidP="00CA29A9">
            <w:pPr>
              <w:rPr>
                <w:sz w:val="20"/>
                <w:highlight w:val="yellow"/>
              </w:rPr>
            </w:pPr>
            <w:r w:rsidRPr="00B91B70">
              <w:rPr>
                <w:highlight w:val="yellow"/>
              </w:rPr>
              <w:t>Namn</w:t>
            </w:r>
          </w:p>
          <w:p w:rsidR="004D5905" w:rsidRPr="00B91B70" w:rsidRDefault="004D5905" w:rsidP="00CA29A9">
            <w:pPr>
              <w:rPr>
                <w:sz w:val="20"/>
                <w:highlight w:val="yellow"/>
              </w:rPr>
            </w:pPr>
            <w:r w:rsidRPr="00B91B70">
              <w:rPr>
                <w:highlight w:val="yellow"/>
              </w:rPr>
              <w:t>Fødselsnummer</w:t>
            </w:r>
          </w:p>
          <w:p w:rsidR="004D5905" w:rsidRPr="00B91B70" w:rsidRDefault="004D5905" w:rsidP="00CA29A9">
            <w:pPr>
              <w:rPr>
                <w:highlight w:val="yellow"/>
              </w:rPr>
            </w:pPr>
            <w:r w:rsidRPr="00B91B70">
              <w:rPr>
                <w:highlight w:val="yellow"/>
              </w:rPr>
              <w:t>Bustad</w:t>
            </w:r>
          </w:p>
          <w:p w:rsidR="004D5905" w:rsidRPr="00B91B70" w:rsidRDefault="004D5905" w:rsidP="00CA29A9">
            <w:pPr>
              <w:rPr>
                <w:sz w:val="20"/>
                <w:highlight w:val="yellow"/>
              </w:rPr>
            </w:pPr>
            <w:r w:rsidRPr="00B91B70">
              <w:rPr>
                <w:highlight w:val="yellow"/>
              </w:rPr>
              <w:t>&lt;Andre opplysningar – fyll ut&gt;</w:t>
            </w:r>
          </w:p>
        </w:tc>
      </w:tr>
    </w:tbl>
    <w:p w:rsidR="004D5905" w:rsidRPr="00B91B70" w:rsidRDefault="004D5905" w:rsidP="004D5905"/>
    <w:tbl>
      <w:tblPr>
        <w:tblStyle w:val="Vanligtabell11"/>
        <w:tblW w:w="0" w:type="auto"/>
        <w:tblInd w:w="392" w:type="dxa"/>
        <w:tblLook w:val="04A0" w:firstRow="1" w:lastRow="0" w:firstColumn="1" w:lastColumn="0" w:noHBand="0" w:noVBand="1"/>
      </w:tblPr>
      <w:tblGrid>
        <w:gridCol w:w="4492"/>
      </w:tblGrid>
      <w:tr w:rsidR="004D5905" w:rsidRPr="00B91B70" w:rsidTr="00CA29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2" w:type="dxa"/>
            <w:shd w:val="clear" w:color="auto" w:fill="365F91" w:themeFill="accent1" w:themeFillShade="BF"/>
          </w:tcPr>
          <w:p w:rsidR="004D5905" w:rsidRPr="00B91B70" w:rsidRDefault="004D5905" w:rsidP="00CA29A9">
            <w:r w:rsidRPr="00B91B70">
              <w:t>Helseopplysningar</w:t>
            </w:r>
          </w:p>
        </w:tc>
      </w:tr>
      <w:tr w:rsidR="004D5905" w:rsidRPr="00B91B70" w:rsidTr="00CA29A9">
        <w:trPr>
          <w:cnfStyle w:val="000000100000" w:firstRow="0" w:lastRow="0" w:firstColumn="0" w:lastColumn="0" w:oddVBand="0" w:evenVBand="0" w:oddHBand="1" w:evenHBand="0" w:firstRowFirstColumn="0" w:firstRowLastColumn="0" w:lastRowFirstColumn="0" w:lastRowLastColumn="0"/>
          <w:trHeight w:val="1377"/>
        </w:trPr>
        <w:tc>
          <w:tcPr>
            <w:cnfStyle w:val="001000000000" w:firstRow="0" w:lastRow="0" w:firstColumn="1" w:lastColumn="0" w:oddVBand="0" w:evenVBand="0" w:oddHBand="0" w:evenHBand="0" w:firstRowFirstColumn="0" w:firstRowLastColumn="0" w:lastRowFirstColumn="0" w:lastRowLastColumn="0"/>
            <w:tcW w:w="4492" w:type="dxa"/>
          </w:tcPr>
          <w:p w:rsidR="004D5905" w:rsidRPr="00B91B70" w:rsidRDefault="004D5905" w:rsidP="00CA29A9">
            <w:pPr>
              <w:rPr>
                <w:sz w:val="20"/>
                <w:highlight w:val="yellow"/>
              </w:rPr>
            </w:pPr>
            <w:r w:rsidRPr="00B91B70">
              <w:rPr>
                <w:highlight w:val="yellow"/>
              </w:rPr>
              <w:t>Legemiddelbruk</w:t>
            </w:r>
          </w:p>
          <w:p w:rsidR="004D5905" w:rsidRPr="00B91B70" w:rsidRDefault="004D5905" w:rsidP="00CA29A9">
            <w:pPr>
              <w:rPr>
                <w:sz w:val="20"/>
                <w:highlight w:val="yellow"/>
              </w:rPr>
            </w:pPr>
            <w:r w:rsidRPr="00B91B70">
              <w:rPr>
                <w:highlight w:val="yellow"/>
              </w:rPr>
              <w:t>Diagnoseopplysningar</w:t>
            </w:r>
          </w:p>
          <w:p w:rsidR="004D5905" w:rsidRPr="00B91B70" w:rsidRDefault="004D5905" w:rsidP="00CA29A9">
            <w:pPr>
              <w:rPr>
                <w:highlight w:val="yellow"/>
              </w:rPr>
            </w:pPr>
            <w:r w:rsidRPr="00B91B70">
              <w:rPr>
                <w:highlight w:val="yellow"/>
              </w:rPr>
              <w:t>Opplysningar frå helseregistre</w:t>
            </w:r>
          </w:p>
          <w:p w:rsidR="004D5905" w:rsidRPr="00B91B70" w:rsidRDefault="004D5905" w:rsidP="00CA29A9">
            <w:pPr>
              <w:rPr>
                <w:sz w:val="20"/>
                <w:highlight w:val="yellow"/>
              </w:rPr>
            </w:pPr>
            <w:r w:rsidRPr="00B91B70">
              <w:rPr>
                <w:highlight w:val="yellow"/>
              </w:rPr>
              <w:t>&lt;Andre opplysningar – fyll ut&gt;</w:t>
            </w:r>
          </w:p>
        </w:tc>
      </w:tr>
    </w:tbl>
    <w:p w:rsidR="004D5905" w:rsidRPr="00B91B70" w:rsidRDefault="004D5905" w:rsidP="004D5905"/>
    <w:p w:rsidR="004D5905" w:rsidRPr="00B91B70" w:rsidRDefault="004D5905" w:rsidP="004D5905"/>
    <w:p w:rsidR="004D5905" w:rsidRPr="00B91B70" w:rsidRDefault="004D5905" w:rsidP="004D5905">
      <w:pPr>
        <w:tabs>
          <w:tab w:val="left" w:pos="426"/>
        </w:tabs>
        <w:spacing w:before="60"/>
        <w:rPr>
          <w:b/>
          <w:sz w:val="24"/>
        </w:rPr>
      </w:pPr>
      <w:r w:rsidRPr="00B91B70">
        <w:rPr>
          <w:b/>
          <w:sz w:val="24"/>
        </w:rPr>
        <w:t xml:space="preserve">D. </w:t>
      </w:r>
      <w:r w:rsidRPr="00B91B70">
        <w:rPr>
          <w:b/>
          <w:sz w:val="24"/>
        </w:rPr>
        <w:tab/>
        <w:t>Kategoriar av registrerte</w:t>
      </w:r>
    </w:p>
    <w:p w:rsidR="004D5905" w:rsidRPr="00B91B70" w:rsidRDefault="004D5905" w:rsidP="004D5905">
      <w:pPr>
        <w:pStyle w:val="Overskrift2"/>
        <w:spacing w:before="60"/>
      </w:pPr>
    </w:p>
    <w:p w:rsidR="004D5905" w:rsidRPr="00B91B70" w:rsidRDefault="004D5905" w:rsidP="004D5905">
      <w:pPr>
        <w:keepNext/>
        <w:keepLines/>
        <w:tabs>
          <w:tab w:val="left" w:pos="426"/>
          <w:tab w:val="left" w:pos="851"/>
        </w:tabs>
        <w:ind w:left="426"/>
        <w:jc w:val="both"/>
        <w:outlineLvl w:val="1"/>
      </w:pPr>
      <w:r w:rsidRPr="00B91B70">
        <w:rPr>
          <w:rFonts w:asciiTheme="majorHAnsi" w:eastAsiaTheme="majorEastAsia" w:hAnsiTheme="majorHAnsi" w:cstheme="majorBidi"/>
          <w:szCs w:val="26"/>
        </w:rPr>
        <w:t xml:space="preserve">Følgjande kategoriar av personar blir det behandla opplysningar om (registrerte): </w:t>
      </w:r>
      <w:r w:rsidRPr="00B91B70">
        <w:rPr>
          <w:rFonts w:asciiTheme="majorHAnsi" w:eastAsiaTheme="majorEastAsia" w:hAnsiTheme="majorHAnsi" w:cstheme="majorBidi"/>
          <w:szCs w:val="26"/>
          <w:highlight w:val="yellow"/>
        </w:rPr>
        <w:t>[her blir det lista opp kva kategoriar av registrerte som blir omhandla – sjå døme nedanfor. Stikkordet her er «om kven». Kva personar ligg det data om i løysinga. Fyll ut/stryk det som ikkje passar.]</w:t>
      </w:r>
    </w:p>
    <w:p w:rsidR="004D5905" w:rsidRPr="00B91B70" w:rsidRDefault="004D5905" w:rsidP="004D5905"/>
    <w:tbl>
      <w:tblPr>
        <w:tblStyle w:val="Vanligtabell11"/>
        <w:tblW w:w="0" w:type="auto"/>
        <w:tblInd w:w="392" w:type="dxa"/>
        <w:tblLook w:val="04A0" w:firstRow="1" w:lastRow="0" w:firstColumn="1" w:lastColumn="0" w:noHBand="0" w:noVBand="1"/>
      </w:tblPr>
      <w:tblGrid>
        <w:gridCol w:w="2693"/>
        <w:gridCol w:w="3119"/>
        <w:gridCol w:w="2780"/>
      </w:tblGrid>
      <w:tr w:rsidR="004D5905" w:rsidRPr="00B91B70" w:rsidTr="00CA29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2" w:type="dxa"/>
            <w:gridSpan w:val="3"/>
            <w:shd w:val="clear" w:color="auto" w:fill="365F91" w:themeFill="accent1" w:themeFillShade="BF"/>
          </w:tcPr>
          <w:p w:rsidR="004D5905" w:rsidRPr="00B91B70" w:rsidRDefault="004D5905" w:rsidP="00CA29A9">
            <w:pPr>
              <w:jc w:val="center"/>
            </w:pPr>
            <w:r w:rsidRPr="00B91B70">
              <w:t>Kategoriar av registrerte</w:t>
            </w:r>
          </w:p>
        </w:tc>
      </w:tr>
      <w:tr w:rsidR="004D5905" w:rsidRPr="00B91B70" w:rsidTr="00CA29A9">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693" w:type="dxa"/>
          </w:tcPr>
          <w:p w:rsidR="004D5905" w:rsidRPr="00B91B70" w:rsidRDefault="004D5905" w:rsidP="00CA29A9">
            <w:pPr>
              <w:rPr>
                <w:sz w:val="20"/>
                <w:highlight w:val="yellow"/>
              </w:rPr>
            </w:pPr>
            <w:r w:rsidRPr="00B91B70">
              <w:rPr>
                <w:highlight w:val="yellow"/>
              </w:rPr>
              <w:t>Pasientar</w:t>
            </w:r>
          </w:p>
          <w:p w:rsidR="004D5905" w:rsidRPr="00B91B70" w:rsidRDefault="004D5905" w:rsidP="00CA29A9">
            <w:pPr>
              <w:rPr>
                <w:sz w:val="20"/>
                <w:highlight w:val="yellow"/>
              </w:rPr>
            </w:pPr>
            <w:r w:rsidRPr="00B91B70">
              <w:rPr>
                <w:highlight w:val="yellow"/>
              </w:rPr>
              <w:t>Barn</w:t>
            </w:r>
          </w:p>
          <w:p w:rsidR="004D5905" w:rsidRPr="00B91B70" w:rsidRDefault="004D5905" w:rsidP="00CA29A9">
            <w:pPr>
              <w:rPr>
                <w:sz w:val="20"/>
                <w:highlight w:val="yellow"/>
              </w:rPr>
            </w:pPr>
            <w:r w:rsidRPr="00B91B70">
              <w:rPr>
                <w:highlight w:val="yellow"/>
              </w:rPr>
              <w:t>Foreldre</w:t>
            </w:r>
          </w:p>
          <w:p w:rsidR="004D5905" w:rsidRPr="00B91B70" w:rsidRDefault="004D5905" w:rsidP="00CA29A9">
            <w:pPr>
              <w:rPr>
                <w:sz w:val="20"/>
                <w:highlight w:val="yellow"/>
              </w:rPr>
            </w:pPr>
            <w:r w:rsidRPr="00B91B70">
              <w:rPr>
                <w:highlight w:val="yellow"/>
              </w:rPr>
              <w:t>Fullmektigar</w:t>
            </w:r>
          </w:p>
        </w:tc>
        <w:tc>
          <w:tcPr>
            <w:tcW w:w="3119" w:type="dxa"/>
          </w:tcPr>
          <w:p w:rsidR="004D5905" w:rsidRPr="00B91B70" w:rsidRDefault="004D5905" w:rsidP="00CA29A9">
            <w:pPr>
              <w:cnfStyle w:val="000000100000" w:firstRow="0" w:lastRow="0" w:firstColumn="0" w:lastColumn="0" w:oddVBand="0" w:evenVBand="0" w:oddHBand="1" w:evenHBand="0" w:firstRowFirstColumn="0" w:firstRowLastColumn="0" w:lastRowFirstColumn="0" w:lastRowLastColumn="0"/>
              <w:rPr>
                <w:sz w:val="20"/>
                <w:highlight w:val="yellow"/>
              </w:rPr>
            </w:pPr>
            <w:r w:rsidRPr="00B91B70">
              <w:rPr>
                <w:highlight w:val="yellow"/>
              </w:rPr>
              <w:t>Helsepersonell</w:t>
            </w:r>
          </w:p>
          <w:p w:rsidR="004D5905" w:rsidRPr="00B91B70" w:rsidRDefault="004D5905" w:rsidP="00CA29A9">
            <w:pPr>
              <w:cnfStyle w:val="000000100000" w:firstRow="0" w:lastRow="0" w:firstColumn="0" w:lastColumn="0" w:oddVBand="0" w:evenVBand="0" w:oddHBand="1" w:evenHBand="0" w:firstRowFirstColumn="0" w:firstRowLastColumn="0" w:lastRowFirstColumn="0" w:lastRowLastColumn="0"/>
              <w:rPr>
                <w:sz w:val="20"/>
                <w:highlight w:val="yellow"/>
              </w:rPr>
            </w:pPr>
            <w:r w:rsidRPr="00B91B70">
              <w:rPr>
                <w:highlight w:val="yellow"/>
              </w:rPr>
              <w:t>Tilsette</w:t>
            </w:r>
          </w:p>
          <w:p w:rsidR="004D5905" w:rsidRPr="00B91B70" w:rsidRDefault="004D5905" w:rsidP="00CA29A9">
            <w:pPr>
              <w:cnfStyle w:val="000000100000" w:firstRow="0" w:lastRow="0" w:firstColumn="0" w:lastColumn="0" w:oddVBand="0" w:evenVBand="0" w:oddHBand="1" w:evenHBand="0" w:firstRowFirstColumn="0" w:firstRowLastColumn="0" w:lastRowFirstColumn="0" w:lastRowLastColumn="0"/>
              <w:rPr>
                <w:sz w:val="20"/>
                <w:highlight w:val="yellow"/>
              </w:rPr>
            </w:pPr>
            <w:r w:rsidRPr="00B91B70">
              <w:rPr>
                <w:highlight w:val="yellow"/>
              </w:rPr>
              <w:t>Tidligare tilsette</w:t>
            </w:r>
          </w:p>
          <w:p w:rsidR="004D5905" w:rsidRPr="00B91B70" w:rsidRDefault="004D5905" w:rsidP="00CA29A9">
            <w:pPr>
              <w:cnfStyle w:val="000000100000" w:firstRow="0" w:lastRow="0" w:firstColumn="0" w:lastColumn="0" w:oddVBand="0" w:evenVBand="0" w:oddHBand="1" w:evenHBand="0" w:firstRowFirstColumn="0" w:firstRowLastColumn="0" w:lastRowFirstColumn="0" w:lastRowLastColumn="0"/>
              <w:rPr>
                <w:sz w:val="20"/>
                <w:highlight w:val="yellow"/>
              </w:rPr>
            </w:pPr>
            <w:r w:rsidRPr="00B91B70">
              <w:rPr>
                <w:highlight w:val="yellow"/>
              </w:rPr>
              <w:t>Tilsette i samarbeidande firma</w:t>
            </w:r>
          </w:p>
        </w:tc>
        <w:tc>
          <w:tcPr>
            <w:tcW w:w="2780" w:type="dxa"/>
          </w:tcPr>
          <w:p w:rsidR="004D5905" w:rsidRPr="00B91B70" w:rsidRDefault="004D5905" w:rsidP="00CA29A9">
            <w:pPr>
              <w:cnfStyle w:val="000000100000" w:firstRow="0" w:lastRow="0" w:firstColumn="0" w:lastColumn="0" w:oddVBand="0" w:evenVBand="0" w:oddHBand="1" w:evenHBand="0" w:firstRowFirstColumn="0" w:firstRowLastColumn="0" w:lastRowFirstColumn="0" w:lastRowLastColumn="0"/>
              <w:rPr>
                <w:sz w:val="20"/>
                <w:highlight w:val="yellow"/>
              </w:rPr>
            </w:pPr>
            <w:r w:rsidRPr="00B91B70">
              <w:rPr>
                <w:highlight w:val="yellow"/>
              </w:rPr>
              <w:t>Leverandører</w:t>
            </w:r>
          </w:p>
          <w:p w:rsidR="004D5905" w:rsidRPr="00B91B70" w:rsidRDefault="004D5905" w:rsidP="00CA29A9">
            <w:pPr>
              <w:cnfStyle w:val="000000100000" w:firstRow="0" w:lastRow="0" w:firstColumn="0" w:lastColumn="0" w:oddVBand="0" w:evenVBand="0" w:oddHBand="1" w:evenHBand="0" w:firstRowFirstColumn="0" w:firstRowLastColumn="0" w:lastRowFirstColumn="0" w:lastRowLastColumn="0"/>
              <w:rPr>
                <w:highlight w:val="yellow"/>
              </w:rPr>
            </w:pPr>
            <w:r w:rsidRPr="00B91B70">
              <w:rPr>
                <w:highlight w:val="yellow"/>
              </w:rPr>
              <w:t>Nøkkelpersonar</w:t>
            </w:r>
          </w:p>
          <w:p w:rsidR="004D5905" w:rsidRPr="00B91B70" w:rsidRDefault="004D5905" w:rsidP="00CA29A9">
            <w:pPr>
              <w:cnfStyle w:val="000000100000" w:firstRow="0" w:lastRow="0" w:firstColumn="0" w:lastColumn="0" w:oddVBand="0" w:evenVBand="0" w:oddHBand="1" w:evenHBand="0" w:firstRowFirstColumn="0" w:firstRowLastColumn="0" w:lastRowFirstColumn="0" w:lastRowLastColumn="0"/>
              <w:rPr>
                <w:sz w:val="20"/>
                <w:highlight w:val="yellow"/>
              </w:rPr>
            </w:pPr>
            <w:r w:rsidRPr="00B91B70">
              <w:rPr>
                <w:highlight w:val="yellow"/>
              </w:rPr>
              <w:t>&lt;Fyll ut&gt;</w:t>
            </w:r>
          </w:p>
        </w:tc>
      </w:tr>
    </w:tbl>
    <w:p w:rsidR="004D5905" w:rsidRPr="00B91B70" w:rsidRDefault="004D5905" w:rsidP="004D5905"/>
    <w:p w:rsidR="004D5905" w:rsidRPr="00B91B70" w:rsidRDefault="004D5905" w:rsidP="004D5905">
      <w:r w:rsidRPr="00B91B70">
        <w:br w:type="page"/>
      </w:r>
    </w:p>
    <w:p w:rsidR="004D5905" w:rsidRPr="00B91B70" w:rsidRDefault="004D5905" w:rsidP="004D5905">
      <w:pPr>
        <w:tabs>
          <w:tab w:val="right" w:pos="8844"/>
        </w:tabs>
        <w:spacing w:line="259" w:lineRule="auto"/>
        <w:rPr>
          <w:b/>
          <w:sz w:val="24"/>
        </w:rPr>
      </w:pPr>
      <w:r w:rsidRPr="00B91B70">
        <w:rPr>
          <w:b/>
          <w:sz w:val="24"/>
        </w:rPr>
        <w:t>VEDLEGG 2 – DETALJERTE KRAV TIL INFORMASJONSTRYGGLEIK</w:t>
      </w:r>
      <w:r w:rsidRPr="00B91B70">
        <w:rPr>
          <w:b/>
          <w:sz w:val="24"/>
        </w:rPr>
        <w:tab/>
      </w:r>
    </w:p>
    <w:p w:rsidR="004D5905" w:rsidRPr="00B91B70" w:rsidRDefault="004D5905" w:rsidP="004D5905">
      <w:pPr>
        <w:rPr>
          <w:i/>
        </w:rPr>
      </w:pPr>
      <w:r w:rsidRPr="00B91B70">
        <w:rPr>
          <w:i/>
          <w:highlight w:val="yellow"/>
        </w:rPr>
        <w:t>[her skal det listast opp detaljerte krav til informasjonstryggleik – sjå døme nedanfor – fyll ut det som er relevant]</w:t>
      </w:r>
    </w:p>
    <w:p w:rsidR="004D5905" w:rsidRPr="00B91B70" w:rsidRDefault="004D5905" w:rsidP="004D5905"/>
    <w:p w:rsidR="004D5905" w:rsidRPr="00B91B70" w:rsidRDefault="004D5905" w:rsidP="004D5905">
      <w:r w:rsidRPr="00B91B70">
        <w:rPr>
          <w:highlight w:val="yellow"/>
        </w:rPr>
        <w:t>[</w:t>
      </w:r>
      <w:r w:rsidRPr="00B91B70">
        <w:rPr>
          <w:i/>
          <w:highlight w:val="yellow"/>
        </w:rPr>
        <w:t>dato/månad/år</w:t>
      </w:r>
      <w:r w:rsidRPr="00B91B70">
        <w:rPr>
          <w:highlight w:val="yellow"/>
        </w:rPr>
        <w:t>]</w:t>
      </w:r>
    </w:p>
    <w:p w:rsidR="004D5905" w:rsidRPr="00B91B70" w:rsidRDefault="004D5905" w:rsidP="004D5905"/>
    <w:tbl>
      <w:tblPr>
        <w:tblStyle w:val="Vanligtabell112"/>
        <w:tblW w:w="8952" w:type="dxa"/>
        <w:tblInd w:w="108" w:type="dxa"/>
        <w:tblLook w:val="04A0" w:firstRow="1" w:lastRow="0" w:firstColumn="1" w:lastColumn="0" w:noHBand="0" w:noVBand="1"/>
      </w:tblPr>
      <w:tblGrid>
        <w:gridCol w:w="585"/>
        <w:gridCol w:w="2409"/>
        <w:gridCol w:w="5958"/>
      </w:tblGrid>
      <w:tr w:rsidR="004D5905" w:rsidRPr="00B91B70" w:rsidTr="00CA29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shd w:val="clear" w:color="auto" w:fill="365F91" w:themeFill="accent1" w:themeFillShade="BF"/>
          </w:tcPr>
          <w:p w:rsidR="004D5905" w:rsidRPr="00B91B70" w:rsidRDefault="004D5905" w:rsidP="00CA29A9">
            <w:pPr>
              <w:spacing w:line="259" w:lineRule="auto"/>
              <w:ind w:left="35"/>
            </w:pPr>
            <w:r w:rsidRPr="00B91B70">
              <w:t>Nr.</w:t>
            </w:r>
          </w:p>
        </w:tc>
        <w:tc>
          <w:tcPr>
            <w:tcW w:w="2409" w:type="dxa"/>
            <w:shd w:val="clear" w:color="auto" w:fill="365F91" w:themeFill="accent1" w:themeFillShade="BF"/>
          </w:tcPr>
          <w:p w:rsidR="004D5905" w:rsidRPr="00B91B70" w:rsidRDefault="004D5905" w:rsidP="00CA29A9">
            <w:pPr>
              <w:spacing w:line="259" w:lineRule="auto"/>
              <w:cnfStyle w:val="100000000000" w:firstRow="1" w:lastRow="0" w:firstColumn="0" w:lastColumn="0" w:oddVBand="0" w:evenVBand="0" w:oddHBand="0" w:evenHBand="0" w:firstRowFirstColumn="0" w:firstRowLastColumn="0" w:lastRowFirstColumn="0" w:lastRowLastColumn="0"/>
            </w:pPr>
            <w:r w:rsidRPr="00B91B70">
              <w:t>Tema</w:t>
            </w:r>
          </w:p>
        </w:tc>
        <w:tc>
          <w:tcPr>
            <w:tcW w:w="5958" w:type="dxa"/>
            <w:shd w:val="clear" w:color="auto" w:fill="365F91" w:themeFill="accent1" w:themeFillShade="BF"/>
          </w:tcPr>
          <w:p w:rsidR="004D5905" w:rsidRPr="00B91B70" w:rsidRDefault="004D5905" w:rsidP="00CA29A9">
            <w:pPr>
              <w:spacing w:line="259" w:lineRule="auto"/>
              <w:cnfStyle w:val="100000000000" w:firstRow="1" w:lastRow="0" w:firstColumn="0" w:lastColumn="0" w:oddVBand="0" w:evenVBand="0" w:oddHBand="0" w:evenHBand="0" w:firstRowFirstColumn="0" w:firstRowLastColumn="0" w:lastRowFirstColumn="0" w:lastRowLastColumn="0"/>
            </w:pPr>
            <w:r w:rsidRPr="00B91B70">
              <w:t>Krav</w:t>
            </w:r>
          </w:p>
        </w:tc>
      </w:tr>
      <w:tr w:rsidR="004D5905" w:rsidRPr="00B91B70" w:rsidTr="00CA2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shd w:val="clear" w:color="auto" w:fill="auto"/>
          </w:tcPr>
          <w:p w:rsidR="004D5905" w:rsidRPr="00B91B70" w:rsidRDefault="004D5905" w:rsidP="004D5905">
            <w:pPr>
              <w:numPr>
                <w:ilvl w:val="0"/>
                <w:numId w:val="24"/>
              </w:numPr>
              <w:spacing w:line="259" w:lineRule="auto"/>
              <w:ind w:left="460"/>
              <w:jc w:val="both"/>
              <w:rPr>
                <w:sz w:val="20"/>
                <w:szCs w:val="20"/>
              </w:rPr>
            </w:pPr>
          </w:p>
        </w:tc>
        <w:tc>
          <w:tcPr>
            <w:tcW w:w="2409" w:type="dxa"/>
            <w:shd w:val="clear" w:color="auto" w:fill="auto"/>
          </w:tcPr>
          <w:p w:rsidR="004D5905" w:rsidRPr="00B91B70" w:rsidRDefault="004D5905" w:rsidP="00CA29A9">
            <w:pPr>
              <w:spacing w:line="259" w:lineRule="auto"/>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B91B70">
              <w:rPr>
                <w:highlight w:val="yellow"/>
              </w:rPr>
              <w:t>Norm for informasjonstryggleik i helse- og omsorgssektoren</w:t>
            </w:r>
          </w:p>
        </w:tc>
        <w:tc>
          <w:tcPr>
            <w:tcW w:w="5958" w:type="dxa"/>
            <w:shd w:val="clear" w:color="auto" w:fill="auto"/>
          </w:tcPr>
          <w:p w:rsidR="004D5905" w:rsidRPr="00B91B70" w:rsidRDefault="004D5905" w:rsidP="00CA29A9">
            <w:pPr>
              <w:spacing w:line="259" w:lineRule="auto"/>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B91B70">
              <w:rPr>
                <w:highlight w:val="yellow"/>
              </w:rPr>
              <w:t>Databehandlar skal følgje relevante krav i Norm for informasjonstryggleik (sjå faktaark 6b, og kva krav som er gitt for databehandlar)</w:t>
            </w:r>
          </w:p>
        </w:tc>
      </w:tr>
      <w:tr w:rsidR="004D5905" w:rsidRPr="00B91B70" w:rsidTr="00CA29A9">
        <w:tc>
          <w:tcPr>
            <w:cnfStyle w:val="001000000000" w:firstRow="0" w:lastRow="0" w:firstColumn="1" w:lastColumn="0" w:oddVBand="0" w:evenVBand="0" w:oddHBand="0" w:evenHBand="0" w:firstRowFirstColumn="0" w:firstRowLastColumn="0" w:lastRowFirstColumn="0" w:lastRowLastColumn="0"/>
            <w:tcW w:w="585" w:type="dxa"/>
          </w:tcPr>
          <w:p w:rsidR="004D5905" w:rsidRPr="00B91B70" w:rsidRDefault="004D5905" w:rsidP="004D5905">
            <w:pPr>
              <w:numPr>
                <w:ilvl w:val="0"/>
                <w:numId w:val="24"/>
              </w:numPr>
              <w:spacing w:line="259" w:lineRule="auto"/>
              <w:ind w:left="460"/>
              <w:jc w:val="both"/>
              <w:rPr>
                <w:bCs w:val="0"/>
                <w:sz w:val="20"/>
                <w:szCs w:val="20"/>
              </w:rPr>
            </w:pPr>
          </w:p>
        </w:tc>
        <w:tc>
          <w:tcPr>
            <w:tcW w:w="2409" w:type="dxa"/>
          </w:tcPr>
          <w:p w:rsidR="004D5905" w:rsidRPr="00B91B70" w:rsidRDefault="004D5905" w:rsidP="00CA29A9">
            <w:pPr>
              <w:spacing w:line="259" w:lineRule="auto"/>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B91B70">
              <w:rPr>
                <w:highlight w:val="yellow"/>
              </w:rPr>
              <w:t>Sikring av data</w:t>
            </w:r>
          </w:p>
        </w:tc>
        <w:tc>
          <w:tcPr>
            <w:tcW w:w="5958" w:type="dxa"/>
          </w:tcPr>
          <w:p w:rsidR="004D5905" w:rsidRPr="00B91B70" w:rsidRDefault="004D5905" w:rsidP="00CA29A9">
            <w:pPr>
              <w:spacing w:line="259" w:lineRule="auto"/>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B91B70">
              <w:rPr>
                <w:highlight w:val="yellow"/>
              </w:rPr>
              <w:t>Databehandlar skal ha mekanismar for data under transport, prosessering og lagring for å ta vare på integritet og konfidensialitet.</w:t>
            </w:r>
          </w:p>
        </w:tc>
      </w:tr>
      <w:tr w:rsidR="004D5905" w:rsidRPr="00B91B70" w:rsidTr="00CA2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tcPr>
          <w:p w:rsidR="004D5905" w:rsidRPr="00B91B70" w:rsidRDefault="004D5905" w:rsidP="004D5905">
            <w:pPr>
              <w:numPr>
                <w:ilvl w:val="0"/>
                <w:numId w:val="24"/>
              </w:numPr>
              <w:spacing w:line="259" w:lineRule="auto"/>
              <w:ind w:left="460"/>
              <w:jc w:val="both"/>
              <w:rPr>
                <w:sz w:val="20"/>
                <w:szCs w:val="20"/>
              </w:rPr>
            </w:pPr>
          </w:p>
        </w:tc>
        <w:tc>
          <w:tcPr>
            <w:tcW w:w="2409" w:type="dxa"/>
          </w:tcPr>
          <w:p w:rsidR="004D5905" w:rsidRPr="00B91B70" w:rsidRDefault="004D5905" w:rsidP="00CA29A9">
            <w:pPr>
              <w:spacing w:line="259" w:lineRule="auto"/>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B91B70">
              <w:rPr>
                <w:highlight w:val="yellow"/>
              </w:rPr>
              <w:t>Autentisering</w:t>
            </w:r>
          </w:p>
        </w:tc>
        <w:tc>
          <w:tcPr>
            <w:tcW w:w="5958" w:type="dxa"/>
          </w:tcPr>
          <w:p w:rsidR="004D5905" w:rsidRPr="00B91B70" w:rsidRDefault="004D5905" w:rsidP="00CA29A9">
            <w:pPr>
              <w:spacing w:line="259" w:lineRule="auto"/>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B91B70">
              <w:rPr>
                <w:highlight w:val="yellow"/>
              </w:rPr>
              <w:t>Ved tilgang til data ved tenestleg behov skal det brukast p</w:t>
            </w:r>
            <w:r>
              <w:rPr>
                <w:highlight w:val="yellow"/>
              </w:rPr>
              <w:t>ersonlege brukarnam</w:t>
            </w:r>
            <w:r w:rsidRPr="00B91B70">
              <w:rPr>
                <w:highlight w:val="yellow"/>
              </w:rPr>
              <w:t>n med passord. Databehandlar skal ha etablert passordpolicy.</w:t>
            </w:r>
          </w:p>
        </w:tc>
      </w:tr>
      <w:tr w:rsidR="004D5905" w:rsidRPr="00B91B70" w:rsidTr="00CA29A9">
        <w:tc>
          <w:tcPr>
            <w:cnfStyle w:val="001000000000" w:firstRow="0" w:lastRow="0" w:firstColumn="1" w:lastColumn="0" w:oddVBand="0" w:evenVBand="0" w:oddHBand="0" w:evenHBand="0" w:firstRowFirstColumn="0" w:firstRowLastColumn="0" w:lastRowFirstColumn="0" w:lastRowLastColumn="0"/>
            <w:tcW w:w="585" w:type="dxa"/>
          </w:tcPr>
          <w:p w:rsidR="004D5905" w:rsidRPr="00B91B70" w:rsidRDefault="004D5905" w:rsidP="004D5905">
            <w:pPr>
              <w:numPr>
                <w:ilvl w:val="0"/>
                <w:numId w:val="24"/>
              </w:numPr>
              <w:spacing w:line="259" w:lineRule="auto"/>
              <w:ind w:left="460"/>
              <w:jc w:val="both"/>
              <w:rPr>
                <w:sz w:val="20"/>
                <w:szCs w:val="20"/>
              </w:rPr>
            </w:pPr>
          </w:p>
        </w:tc>
        <w:tc>
          <w:tcPr>
            <w:tcW w:w="2409" w:type="dxa"/>
          </w:tcPr>
          <w:p w:rsidR="004D5905" w:rsidRPr="00B91B70" w:rsidRDefault="004D5905" w:rsidP="00CA29A9">
            <w:pPr>
              <w:spacing w:line="259" w:lineRule="auto"/>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B91B70">
              <w:rPr>
                <w:highlight w:val="yellow"/>
              </w:rPr>
              <w:t>Tenestenektangrep</w:t>
            </w:r>
          </w:p>
        </w:tc>
        <w:tc>
          <w:tcPr>
            <w:tcW w:w="5958" w:type="dxa"/>
          </w:tcPr>
          <w:p w:rsidR="004D5905" w:rsidRPr="00B91B70" w:rsidRDefault="004D5905" w:rsidP="00CA29A9">
            <w:pPr>
              <w:spacing w:line="259" w:lineRule="auto"/>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B91B70">
              <w:rPr>
                <w:sz w:val="20"/>
                <w:highlight w:val="yellow"/>
              </w:rPr>
              <w:t>&lt;Fyll ut dersom relevant&gt;</w:t>
            </w:r>
          </w:p>
        </w:tc>
      </w:tr>
      <w:tr w:rsidR="004D5905" w:rsidRPr="00B91B70" w:rsidTr="00CA2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tcPr>
          <w:p w:rsidR="004D5905" w:rsidRPr="00B91B70" w:rsidRDefault="004D5905" w:rsidP="004D5905">
            <w:pPr>
              <w:numPr>
                <w:ilvl w:val="0"/>
                <w:numId w:val="24"/>
              </w:numPr>
              <w:spacing w:line="259" w:lineRule="auto"/>
              <w:ind w:left="460"/>
              <w:jc w:val="both"/>
              <w:rPr>
                <w:sz w:val="20"/>
                <w:szCs w:val="20"/>
              </w:rPr>
            </w:pPr>
          </w:p>
        </w:tc>
        <w:tc>
          <w:tcPr>
            <w:tcW w:w="2409" w:type="dxa"/>
          </w:tcPr>
          <w:p w:rsidR="004D5905" w:rsidRPr="00B91B70" w:rsidRDefault="004D5905" w:rsidP="00CA29A9">
            <w:pPr>
              <w:spacing w:line="259" w:lineRule="auto"/>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B91B70">
              <w:rPr>
                <w:highlight w:val="yellow"/>
              </w:rPr>
              <w:t>Logging og sporbarhe</w:t>
            </w:r>
            <w:r>
              <w:rPr>
                <w:highlight w:val="yellow"/>
              </w:rPr>
              <w:t>i</w:t>
            </w:r>
            <w:r w:rsidRPr="00B91B70">
              <w:rPr>
                <w:highlight w:val="yellow"/>
              </w:rPr>
              <w:t>t</w:t>
            </w:r>
          </w:p>
        </w:tc>
        <w:tc>
          <w:tcPr>
            <w:tcW w:w="5958" w:type="dxa"/>
          </w:tcPr>
          <w:p w:rsidR="004D5905" w:rsidRPr="00B91B70" w:rsidRDefault="004D5905" w:rsidP="00CA29A9">
            <w:pPr>
              <w:spacing w:line="259" w:lineRule="auto"/>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B91B70">
              <w:rPr>
                <w:highlight w:val="yellow"/>
              </w:rPr>
              <w:t xml:space="preserve"> </w:t>
            </w:r>
            <w:r w:rsidRPr="00B91B70">
              <w:rPr>
                <w:sz w:val="20"/>
                <w:highlight w:val="yellow"/>
              </w:rPr>
              <w:t>&lt;Fyll ut dersom relevant&gt;</w:t>
            </w:r>
          </w:p>
        </w:tc>
      </w:tr>
      <w:tr w:rsidR="004D5905" w:rsidRPr="00B91B70" w:rsidTr="00CA29A9">
        <w:tc>
          <w:tcPr>
            <w:cnfStyle w:val="001000000000" w:firstRow="0" w:lastRow="0" w:firstColumn="1" w:lastColumn="0" w:oddVBand="0" w:evenVBand="0" w:oddHBand="0" w:evenHBand="0" w:firstRowFirstColumn="0" w:firstRowLastColumn="0" w:lastRowFirstColumn="0" w:lastRowLastColumn="0"/>
            <w:tcW w:w="585" w:type="dxa"/>
          </w:tcPr>
          <w:p w:rsidR="004D5905" w:rsidRPr="00B91B70" w:rsidRDefault="004D5905" w:rsidP="004D5905">
            <w:pPr>
              <w:numPr>
                <w:ilvl w:val="0"/>
                <w:numId w:val="24"/>
              </w:numPr>
              <w:spacing w:line="259" w:lineRule="auto"/>
              <w:ind w:left="460"/>
              <w:jc w:val="both"/>
              <w:rPr>
                <w:sz w:val="20"/>
                <w:szCs w:val="20"/>
              </w:rPr>
            </w:pPr>
          </w:p>
        </w:tc>
        <w:tc>
          <w:tcPr>
            <w:tcW w:w="2409" w:type="dxa"/>
          </w:tcPr>
          <w:p w:rsidR="004D5905" w:rsidRPr="00B91B70" w:rsidRDefault="004D5905" w:rsidP="00CA29A9">
            <w:pPr>
              <w:spacing w:line="259" w:lineRule="auto"/>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B91B70">
              <w:rPr>
                <w:highlight w:val="yellow"/>
              </w:rPr>
              <w:t>Redundans og skalering</w:t>
            </w:r>
          </w:p>
        </w:tc>
        <w:tc>
          <w:tcPr>
            <w:tcW w:w="5958" w:type="dxa"/>
          </w:tcPr>
          <w:p w:rsidR="004D5905" w:rsidRPr="00B91B70" w:rsidRDefault="004D5905" w:rsidP="00CA29A9">
            <w:pPr>
              <w:spacing w:line="259" w:lineRule="auto"/>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B91B70">
              <w:rPr>
                <w:sz w:val="20"/>
                <w:highlight w:val="yellow"/>
              </w:rPr>
              <w:t>&lt;Fyll ut dersom relevant&gt;</w:t>
            </w:r>
          </w:p>
        </w:tc>
      </w:tr>
      <w:tr w:rsidR="004D5905" w:rsidRPr="00B91B70" w:rsidTr="00CA2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tcPr>
          <w:p w:rsidR="004D5905" w:rsidRPr="00B91B70" w:rsidRDefault="004D5905" w:rsidP="004D5905">
            <w:pPr>
              <w:numPr>
                <w:ilvl w:val="0"/>
                <w:numId w:val="24"/>
              </w:numPr>
              <w:spacing w:line="259" w:lineRule="auto"/>
              <w:ind w:left="460"/>
              <w:jc w:val="both"/>
              <w:rPr>
                <w:sz w:val="20"/>
                <w:szCs w:val="20"/>
              </w:rPr>
            </w:pPr>
          </w:p>
        </w:tc>
        <w:tc>
          <w:tcPr>
            <w:tcW w:w="2409" w:type="dxa"/>
          </w:tcPr>
          <w:p w:rsidR="004D5905" w:rsidRPr="00B91B70" w:rsidRDefault="004D5905" w:rsidP="00CA29A9">
            <w:pPr>
              <w:spacing w:line="259" w:lineRule="auto"/>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B91B70">
              <w:rPr>
                <w:highlight w:val="yellow"/>
              </w:rPr>
              <w:t>Testdata</w:t>
            </w:r>
          </w:p>
        </w:tc>
        <w:tc>
          <w:tcPr>
            <w:tcW w:w="5958" w:type="dxa"/>
          </w:tcPr>
          <w:p w:rsidR="004D5905" w:rsidRPr="00B91B70" w:rsidRDefault="004D5905" w:rsidP="00CA29A9">
            <w:pPr>
              <w:spacing w:line="259" w:lineRule="auto"/>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B91B70">
              <w:rPr>
                <w:sz w:val="20"/>
                <w:highlight w:val="yellow"/>
              </w:rPr>
              <w:t>&lt;Fyll ut dersom relevant&gt;</w:t>
            </w:r>
          </w:p>
        </w:tc>
      </w:tr>
      <w:tr w:rsidR="004D5905" w:rsidRPr="00B91B70" w:rsidTr="00CA29A9">
        <w:tc>
          <w:tcPr>
            <w:cnfStyle w:val="001000000000" w:firstRow="0" w:lastRow="0" w:firstColumn="1" w:lastColumn="0" w:oddVBand="0" w:evenVBand="0" w:oddHBand="0" w:evenHBand="0" w:firstRowFirstColumn="0" w:firstRowLastColumn="0" w:lastRowFirstColumn="0" w:lastRowLastColumn="0"/>
            <w:tcW w:w="585" w:type="dxa"/>
            <w:shd w:val="clear" w:color="auto" w:fill="auto"/>
          </w:tcPr>
          <w:p w:rsidR="004D5905" w:rsidRPr="00B91B70" w:rsidRDefault="004D5905" w:rsidP="004D5905">
            <w:pPr>
              <w:numPr>
                <w:ilvl w:val="0"/>
                <w:numId w:val="24"/>
              </w:numPr>
              <w:spacing w:line="259" w:lineRule="auto"/>
              <w:ind w:left="460"/>
              <w:jc w:val="both"/>
              <w:rPr>
                <w:sz w:val="20"/>
                <w:szCs w:val="20"/>
              </w:rPr>
            </w:pPr>
          </w:p>
        </w:tc>
        <w:tc>
          <w:tcPr>
            <w:tcW w:w="2409" w:type="dxa"/>
            <w:shd w:val="clear" w:color="auto" w:fill="auto"/>
          </w:tcPr>
          <w:p w:rsidR="004D5905" w:rsidRPr="00B91B70" w:rsidRDefault="004D5905" w:rsidP="00CA29A9">
            <w:pPr>
              <w:spacing w:line="259" w:lineRule="auto"/>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B91B70">
              <w:rPr>
                <w:highlight w:val="yellow"/>
              </w:rPr>
              <w:t>Sletting og tilbakelevering</w:t>
            </w:r>
          </w:p>
        </w:tc>
        <w:tc>
          <w:tcPr>
            <w:tcW w:w="5958" w:type="dxa"/>
            <w:shd w:val="clear" w:color="auto" w:fill="auto"/>
          </w:tcPr>
          <w:p w:rsidR="004D5905" w:rsidRPr="00B91B70" w:rsidRDefault="004D5905" w:rsidP="00CA29A9">
            <w:pPr>
              <w:spacing w:line="259" w:lineRule="auto"/>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B91B70">
              <w:rPr>
                <w:sz w:val="20"/>
                <w:highlight w:val="yellow"/>
              </w:rPr>
              <w:t>&lt;Fyll ut dersom relevant&gt;</w:t>
            </w:r>
          </w:p>
        </w:tc>
      </w:tr>
      <w:tr w:rsidR="004D5905" w:rsidRPr="00B91B70" w:rsidTr="00CA2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shd w:val="clear" w:color="auto" w:fill="auto"/>
          </w:tcPr>
          <w:p w:rsidR="004D5905" w:rsidRPr="00B91B70" w:rsidRDefault="004D5905" w:rsidP="004D5905">
            <w:pPr>
              <w:numPr>
                <w:ilvl w:val="0"/>
                <w:numId w:val="24"/>
              </w:numPr>
              <w:spacing w:line="259" w:lineRule="auto"/>
              <w:ind w:left="460"/>
              <w:jc w:val="both"/>
              <w:rPr>
                <w:bCs w:val="0"/>
                <w:sz w:val="20"/>
                <w:szCs w:val="20"/>
              </w:rPr>
            </w:pPr>
          </w:p>
        </w:tc>
        <w:tc>
          <w:tcPr>
            <w:tcW w:w="2409" w:type="dxa"/>
            <w:shd w:val="clear" w:color="auto" w:fill="auto"/>
          </w:tcPr>
          <w:p w:rsidR="004D5905" w:rsidRPr="00B91B70" w:rsidRDefault="004D5905" w:rsidP="00CA29A9">
            <w:pPr>
              <w:spacing w:line="259" w:lineRule="auto"/>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B91B70">
              <w:rPr>
                <w:highlight w:val="yellow"/>
              </w:rPr>
              <w:t>Lagringstid</w:t>
            </w:r>
          </w:p>
        </w:tc>
        <w:tc>
          <w:tcPr>
            <w:tcW w:w="5958" w:type="dxa"/>
            <w:shd w:val="clear" w:color="auto" w:fill="auto"/>
          </w:tcPr>
          <w:p w:rsidR="004D5905" w:rsidRPr="00B91B70" w:rsidRDefault="004D5905" w:rsidP="00CA29A9">
            <w:pPr>
              <w:spacing w:line="259" w:lineRule="auto"/>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B91B70">
              <w:rPr>
                <w:sz w:val="20"/>
                <w:highlight w:val="yellow"/>
              </w:rPr>
              <w:t>&lt;Fyll ut dersom relevant&gt;</w:t>
            </w:r>
          </w:p>
        </w:tc>
      </w:tr>
      <w:tr w:rsidR="004D5905" w:rsidRPr="00B91B70" w:rsidTr="00CA29A9">
        <w:tc>
          <w:tcPr>
            <w:cnfStyle w:val="001000000000" w:firstRow="0" w:lastRow="0" w:firstColumn="1" w:lastColumn="0" w:oddVBand="0" w:evenVBand="0" w:oddHBand="0" w:evenHBand="0" w:firstRowFirstColumn="0" w:firstRowLastColumn="0" w:lastRowFirstColumn="0" w:lastRowLastColumn="0"/>
            <w:tcW w:w="585" w:type="dxa"/>
          </w:tcPr>
          <w:p w:rsidR="004D5905" w:rsidRPr="00B91B70" w:rsidRDefault="004D5905" w:rsidP="004D5905">
            <w:pPr>
              <w:numPr>
                <w:ilvl w:val="0"/>
                <w:numId w:val="24"/>
              </w:numPr>
              <w:spacing w:line="259" w:lineRule="auto"/>
              <w:ind w:left="460"/>
              <w:jc w:val="both"/>
              <w:rPr>
                <w:sz w:val="20"/>
                <w:szCs w:val="20"/>
              </w:rPr>
            </w:pPr>
          </w:p>
        </w:tc>
        <w:tc>
          <w:tcPr>
            <w:tcW w:w="2409" w:type="dxa"/>
          </w:tcPr>
          <w:p w:rsidR="004D5905" w:rsidRPr="00B91B70" w:rsidRDefault="004D5905" w:rsidP="00CA29A9">
            <w:pPr>
              <w:spacing w:line="259" w:lineRule="auto"/>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B91B70">
              <w:rPr>
                <w:highlight w:val="yellow"/>
              </w:rPr>
              <w:t>Backup og restore</w:t>
            </w:r>
          </w:p>
        </w:tc>
        <w:tc>
          <w:tcPr>
            <w:tcW w:w="5958" w:type="dxa"/>
          </w:tcPr>
          <w:p w:rsidR="004D5905" w:rsidRPr="00B91B70" w:rsidRDefault="004D5905" w:rsidP="00CA29A9">
            <w:pPr>
              <w:spacing w:line="259" w:lineRule="auto"/>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B91B70">
              <w:rPr>
                <w:sz w:val="20"/>
                <w:highlight w:val="yellow"/>
              </w:rPr>
              <w:t>&lt;Fyll ut dersom relevant&gt;</w:t>
            </w:r>
          </w:p>
        </w:tc>
      </w:tr>
      <w:tr w:rsidR="004D5905" w:rsidRPr="00B91B70" w:rsidTr="00CA2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tcPr>
          <w:p w:rsidR="004D5905" w:rsidRPr="00B91B70" w:rsidRDefault="004D5905" w:rsidP="004D5905">
            <w:pPr>
              <w:numPr>
                <w:ilvl w:val="0"/>
                <w:numId w:val="24"/>
              </w:numPr>
              <w:spacing w:line="259" w:lineRule="auto"/>
              <w:ind w:left="460"/>
              <w:jc w:val="both"/>
              <w:rPr>
                <w:sz w:val="20"/>
                <w:szCs w:val="20"/>
              </w:rPr>
            </w:pPr>
          </w:p>
        </w:tc>
        <w:tc>
          <w:tcPr>
            <w:tcW w:w="2409" w:type="dxa"/>
          </w:tcPr>
          <w:p w:rsidR="004D5905" w:rsidRPr="00B91B70" w:rsidRDefault="004D5905" w:rsidP="00CA29A9">
            <w:pPr>
              <w:spacing w:line="259" w:lineRule="auto"/>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B91B70">
              <w:rPr>
                <w:highlight w:val="yellow"/>
              </w:rPr>
              <w:t>Kryptering ved lagring</w:t>
            </w:r>
          </w:p>
        </w:tc>
        <w:tc>
          <w:tcPr>
            <w:tcW w:w="5958" w:type="dxa"/>
          </w:tcPr>
          <w:p w:rsidR="004D5905" w:rsidRPr="00B91B70" w:rsidRDefault="004D5905" w:rsidP="00CA29A9">
            <w:pPr>
              <w:spacing w:line="259" w:lineRule="auto"/>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B91B70">
              <w:rPr>
                <w:sz w:val="20"/>
                <w:highlight w:val="yellow"/>
              </w:rPr>
              <w:t>&lt;Fyll ut dersom relevant&gt;</w:t>
            </w:r>
          </w:p>
        </w:tc>
      </w:tr>
      <w:tr w:rsidR="004D5905" w:rsidRPr="00B91B70" w:rsidTr="00CA29A9">
        <w:tc>
          <w:tcPr>
            <w:cnfStyle w:val="001000000000" w:firstRow="0" w:lastRow="0" w:firstColumn="1" w:lastColumn="0" w:oddVBand="0" w:evenVBand="0" w:oddHBand="0" w:evenHBand="0" w:firstRowFirstColumn="0" w:firstRowLastColumn="0" w:lastRowFirstColumn="0" w:lastRowLastColumn="0"/>
            <w:tcW w:w="585" w:type="dxa"/>
          </w:tcPr>
          <w:p w:rsidR="004D5905" w:rsidRPr="00B91B70" w:rsidRDefault="004D5905" w:rsidP="004D5905">
            <w:pPr>
              <w:numPr>
                <w:ilvl w:val="0"/>
                <w:numId w:val="24"/>
              </w:numPr>
              <w:spacing w:line="259" w:lineRule="auto"/>
              <w:ind w:left="460"/>
              <w:jc w:val="both"/>
              <w:rPr>
                <w:sz w:val="20"/>
                <w:szCs w:val="20"/>
              </w:rPr>
            </w:pPr>
          </w:p>
        </w:tc>
        <w:tc>
          <w:tcPr>
            <w:tcW w:w="2409" w:type="dxa"/>
          </w:tcPr>
          <w:p w:rsidR="004D5905" w:rsidRPr="00B91B70" w:rsidRDefault="004D5905" w:rsidP="00CA29A9">
            <w:pPr>
              <w:spacing w:line="259" w:lineRule="auto"/>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B91B70">
              <w:rPr>
                <w:highlight w:val="yellow"/>
              </w:rPr>
              <w:t>Kryptering i kommunikasjon</w:t>
            </w:r>
          </w:p>
        </w:tc>
        <w:tc>
          <w:tcPr>
            <w:tcW w:w="5958" w:type="dxa"/>
          </w:tcPr>
          <w:p w:rsidR="004D5905" w:rsidRPr="00B91B70" w:rsidRDefault="004D5905" w:rsidP="00CA29A9">
            <w:pPr>
              <w:spacing w:line="259" w:lineRule="auto"/>
              <w:cnfStyle w:val="000000000000" w:firstRow="0" w:lastRow="0" w:firstColumn="0" w:lastColumn="0" w:oddVBand="0" w:evenVBand="0" w:oddHBand="0" w:evenHBand="0" w:firstRowFirstColumn="0" w:firstRowLastColumn="0" w:lastRowFirstColumn="0" w:lastRowLastColumn="0"/>
              <w:rPr>
                <w:sz w:val="20"/>
                <w:szCs w:val="20"/>
                <w:highlight w:val="yellow"/>
              </w:rPr>
            </w:pPr>
            <w:r w:rsidRPr="00B91B70">
              <w:rPr>
                <w:sz w:val="20"/>
                <w:highlight w:val="yellow"/>
              </w:rPr>
              <w:t>&lt;Fyll ut dersom relevant&gt;</w:t>
            </w:r>
          </w:p>
        </w:tc>
      </w:tr>
      <w:tr w:rsidR="004D5905" w:rsidRPr="00B91B70" w:rsidTr="00CA2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tcPr>
          <w:p w:rsidR="004D5905" w:rsidRPr="00B91B70" w:rsidRDefault="004D5905" w:rsidP="004D5905">
            <w:pPr>
              <w:numPr>
                <w:ilvl w:val="0"/>
                <w:numId w:val="24"/>
              </w:numPr>
              <w:spacing w:line="259" w:lineRule="auto"/>
              <w:ind w:left="460"/>
              <w:jc w:val="both"/>
              <w:rPr>
                <w:sz w:val="20"/>
                <w:szCs w:val="20"/>
              </w:rPr>
            </w:pPr>
          </w:p>
        </w:tc>
        <w:tc>
          <w:tcPr>
            <w:tcW w:w="2409" w:type="dxa"/>
          </w:tcPr>
          <w:p w:rsidR="004D5905" w:rsidRPr="00B91B70" w:rsidRDefault="004D5905" w:rsidP="00CA29A9">
            <w:pPr>
              <w:spacing w:line="259" w:lineRule="auto"/>
              <w:cnfStyle w:val="000000100000" w:firstRow="0" w:lastRow="0" w:firstColumn="0" w:lastColumn="0" w:oddVBand="0" w:evenVBand="0" w:oddHBand="1" w:evenHBand="0" w:firstRowFirstColumn="0" w:firstRowLastColumn="0" w:lastRowFirstColumn="0" w:lastRowLastColumn="0"/>
              <w:rPr>
                <w:sz w:val="20"/>
                <w:szCs w:val="20"/>
              </w:rPr>
            </w:pPr>
            <w:r w:rsidRPr="00B91B70">
              <w:rPr>
                <w:highlight w:val="yellow"/>
              </w:rPr>
              <w:t>&lt;Anna&gt;</w:t>
            </w:r>
          </w:p>
        </w:tc>
        <w:tc>
          <w:tcPr>
            <w:tcW w:w="5958" w:type="dxa"/>
          </w:tcPr>
          <w:p w:rsidR="004D5905" w:rsidRPr="00B91B70" w:rsidRDefault="004D5905" w:rsidP="00CA29A9">
            <w:pPr>
              <w:spacing w:line="259"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4D5905" w:rsidRPr="00B91B70" w:rsidTr="00CA29A9">
        <w:tc>
          <w:tcPr>
            <w:cnfStyle w:val="001000000000" w:firstRow="0" w:lastRow="0" w:firstColumn="1" w:lastColumn="0" w:oddVBand="0" w:evenVBand="0" w:oddHBand="0" w:evenHBand="0" w:firstRowFirstColumn="0" w:firstRowLastColumn="0" w:lastRowFirstColumn="0" w:lastRowLastColumn="0"/>
            <w:tcW w:w="585" w:type="dxa"/>
          </w:tcPr>
          <w:p w:rsidR="004D5905" w:rsidRPr="00B91B70" w:rsidRDefault="004D5905" w:rsidP="004D5905">
            <w:pPr>
              <w:numPr>
                <w:ilvl w:val="0"/>
                <w:numId w:val="24"/>
              </w:numPr>
              <w:spacing w:line="259" w:lineRule="auto"/>
              <w:ind w:left="460"/>
              <w:jc w:val="both"/>
              <w:rPr>
                <w:sz w:val="20"/>
                <w:szCs w:val="20"/>
              </w:rPr>
            </w:pPr>
          </w:p>
        </w:tc>
        <w:tc>
          <w:tcPr>
            <w:tcW w:w="2409" w:type="dxa"/>
          </w:tcPr>
          <w:p w:rsidR="004D5905" w:rsidRPr="00B91B70" w:rsidRDefault="004D5905" w:rsidP="00CA29A9">
            <w:pPr>
              <w:spacing w:line="259"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5958" w:type="dxa"/>
          </w:tcPr>
          <w:p w:rsidR="004D5905" w:rsidRPr="00B91B70" w:rsidRDefault="004D5905" w:rsidP="00CA29A9">
            <w:pPr>
              <w:spacing w:line="259"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4D5905" w:rsidRPr="00B91B70" w:rsidTr="00CA2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tcPr>
          <w:p w:rsidR="004D5905" w:rsidRPr="00B91B70" w:rsidRDefault="004D5905" w:rsidP="004D5905">
            <w:pPr>
              <w:numPr>
                <w:ilvl w:val="0"/>
                <w:numId w:val="24"/>
              </w:numPr>
              <w:spacing w:line="259" w:lineRule="auto"/>
              <w:ind w:left="460"/>
              <w:jc w:val="both"/>
              <w:rPr>
                <w:sz w:val="20"/>
                <w:szCs w:val="20"/>
              </w:rPr>
            </w:pPr>
          </w:p>
        </w:tc>
        <w:tc>
          <w:tcPr>
            <w:tcW w:w="2409" w:type="dxa"/>
          </w:tcPr>
          <w:p w:rsidR="004D5905" w:rsidRPr="00B91B70" w:rsidRDefault="004D5905" w:rsidP="00CA29A9">
            <w:pPr>
              <w:spacing w:line="259"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5958" w:type="dxa"/>
          </w:tcPr>
          <w:p w:rsidR="004D5905" w:rsidRPr="00B91B70" w:rsidRDefault="004D5905" w:rsidP="00CA29A9">
            <w:pPr>
              <w:spacing w:line="259" w:lineRule="auto"/>
              <w:cnfStyle w:val="000000100000" w:firstRow="0" w:lastRow="0" w:firstColumn="0" w:lastColumn="0" w:oddVBand="0" w:evenVBand="0" w:oddHBand="1" w:evenHBand="0" w:firstRowFirstColumn="0" w:firstRowLastColumn="0" w:lastRowFirstColumn="0" w:lastRowLastColumn="0"/>
              <w:rPr>
                <w:sz w:val="20"/>
                <w:szCs w:val="20"/>
              </w:rPr>
            </w:pPr>
          </w:p>
        </w:tc>
      </w:tr>
    </w:tbl>
    <w:p w:rsidR="004D5905" w:rsidRPr="00B91B70" w:rsidRDefault="004D5905" w:rsidP="004D5905">
      <w:pPr>
        <w:spacing w:line="259" w:lineRule="auto"/>
        <w:ind w:left="426"/>
      </w:pPr>
    </w:p>
    <w:p w:rsidR="004D5905" w:rsidRPr="00B91B70" w:rsidRDefault="004D5905" w:rsidP="004D5905">
      <w:pPr>
        <w:rPr>
          <w:b/>
          <w:sz w:val="26"/>
          <w:szCs w:val="26"/>
        </w:rPr>
      </w:pPr>
    </w:p>
    <w:p w:rsidR="004D5905" w:rsidRPr="00B91B70" w:rsidRDefault="004D5905" w:rsidP="004D5905">
      <w:pPr>
        <w:rPr>
          <w:b/>
          <w:sz w:val="26"/>
          <w:szCs w:val="26"/>
        </w:rPr>
      </w:pPr>
      <w:r w:rsidRPr="00B91B70">
        <w:rPr>
          <w:b/>
          <w:sz w:val="26"/>
          <w:szCs w:val="26"/>
        </w:rPr>
        <w:br w:type="page"/>
      </w:r>
    </w:p>
    <w:p w:rsidR="004D5905" w:rsidRPr="00B91B70" w:rsidRDefault="004D5905" w:rsidP="004D5905">
      <w:pPr>
        <w:spacing w:line="259" w:lineRule="auto"/>
        <w:rPr>
          <w:b/>
          <w:sz w:val="26"/>
          <w:szCs w:val="26"/>
        </w:rPr>
      </w:pPr>
      <w:r w:rsidRPr="00B91B70">
        <w:rPr>
          <w:b/>
          <w:sz w:val="26"/>
          <w:szCs w:val="26"/>
        </w:rPr>
        <w:t>VEDLEGG 3 – UNDERLEVERANDØRER</w:t>
      </w:r>
    </w:p>
    <w:p w:rsidR="004D5905" w:rsidRPr="00B91B70" w:rsidRDefault="004D5905" w:rsidP="004D5905">
      <w:pPr>
        <w:rPr>
          <w:i/>
        </w:rPr>
      </w:pPr>
      <w:r w:rsidRPr="00B91B70">
        <w:rPr>
          <w:i/>
        </w:rPr>
        <w:t>[her skal det listast opp kva underleverandører som blir brukt av Databehandlar – sjå eksempel nedanfor- blir fylt ut</w:t>
      </w:r>
      <w:r>
        <w:rPr>
          <w:i/>
        </w:rPr>
        <w:t xml:space="preserve"> berre</w:t>
      </w:r>
      <w:r w:rsidRPr="00B91B70">
        <w:rPr>
          <w:i/>
        </w:rPr>
        <w:t xml:space="preserve"> når underleverandøren brukar andre underleverandører]</w:t>
      </w:r>
    </w:p>
    <w:p w:rsidR="004D5905" w:rsidRPr="00B91B70" w:rsidRDefault="004D5905" w:rsidP="004D5905">
      <w:pPr>
        <w:spacing w:line="259" w:lineRule="auto"/>
        <w:jc w:val="both"/>
        <w:rPr>
          <w:sz w:val="24"/>
        </w:rPr>
      </w:pPr>
      <w:r w:rsidRPr="00B91B70">
        <w:rPr>
          <w:sz w:val="24"/>
        </w:rPr>
        <w:t xml:space="preserve">Tabellane skal bli oppdatert fortløpande. </w:t>
      </w:r>
    </w:p>
    <w:p w:rsidR="004D5905" w:rsidRPr="00B91B70" w:rsidRDefault="004D5905" w:rsidP="004D5905">
      <w:r w:rsidRPr="00B91B70">
        <w:rPr>
          <w:highlight w:val="yellow"/>
        </w:rPr>
        <w:t>[</w:t>
      </w:r>
      <w:r w:rsidRPr="00B91B70">
        <w:rPr>
          <w:i/>
          <w:highlight w:val="yellow"/>
        </w:rPr>
        <w:t>dato/månad/år</w:t>
      </w:r>
      <w:r w:rsidRPr="00B91B70">
        <w:rPr>
          <w:highlight w:val="yellow"/>
        </w:rPr>
        <w:t>]</w:t>
      </w:r>
    </w:p>
    <w:p w:rsidR="004D5905" w:rsidRPr="00B91B70" w:rsidRDefault="004D5905" w:rsidP="004D5905">
      <w:pPr>
        <w:spacing w:line="259" w:lineRule="auto"/>
        <w:ind w:left="426"/>
      </w:pPr>
    </w:p>
    <w:tbl>
      <w:tblPr>
        <w:tblStyle w:val="Vanligtabell11"/>
        <w:tblW w:w="0" w:type="auto"/>
        <w:tblInd w:w="108" w:type="dxa"/>
        <w:tblLook w:val="04A0" w:firstRow="1" w:lastRow="0" w:firstColumn="1" w:lastColumn="0" w:noHBand="0" w:noVBand="1"/>
      </w:tblPr>
      <w:tblGrid>
        <w:gridCol w:w="3236"/>
        <w:gridCol w:w="2875"/>
        <w:gridCol w:w="2841"/>
      </w:tblGrid>
      <w:tr w:rsidR="004D5905" w:rsidRPr="00B91B70" w:rsidTr="00CA29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6" w:type="dxa"/>
            <w:shd w:val="clear" w:color="auto" w:fill="365F91" w:themeFill="accent1" w:themeFillShade="BF"/>
          </w:tcPr>
          <w:p w:rsidR="004D5905" w:rsidRPr="00B91B70" w:rsidRDefault="004D5905" w:rsidP="00CA29A9">
            <w:pPr>
              <w:spacing w:line="259" w:lineRule="auto"/>
            </w:pPr>
            <w:r w:rsidRPr="00B91B70">
              <w:t>Navn på underleverandør</w:t>
            </w:r>
          </w:p>
        </w:tc>
        <w:tc>
          <w:tcPr>
            <w:tcW w:w="2875" w:type="dxa"/>
            <w:shd w:val="clear" w:color="auto" w:fill="365F91" w:themeFill="accent1" w:themeFillShade="BF"/>
          </w:tcPr>
          <w:p w:rsidR="004D5905" w:rsidRPr="00B91B70" w:rsidRDefault="004D5905" w:rsidP="00CA29A9">
            <w:pPr>
              <w:spacing w:line="259" w:lineRule="auto"/>
              <w:cnfStyle w:val="100000000000" w:firstRow="1" w:lastRow="0" w:firstColumn="0" w:lastColumn="0" w:oddVBand="0" w:evenVBand="0" w:oddHBand="0" w:evenHBand="0" w:firstRowFirstColumn="0" w:firstRowLastColumn="0" w:lastRowFirstColumn="0" w:lastRowLastColumn="0"/>
            </w:pPr>
            <w:r w:rsidRPr="00B91B70">
              <w:t>Leveranseområde</w:t>
            </w:r>
          </w:p>
        </w:tc>
        <w:tc>
          <w:tcPr>
            <w:tcW w:w="2841" w:type="dxa"/>
            <w:shd w:val="clear" w:color="auto" w:fill="365F91" w:themeFill="accent1" w:themeFillShade="BF"/>
          </w:tcPr>
          <w:p w:rsidR="004D5905" w:rsidRPr="00B91B70" w:rsidRDefault="004D5905" w:rsidP="00CA29A9">
            <w:pPr>
              <w:spacing w:line="259" w:lineRule="auto"/>
              <w:cnfStyle w:val="100000000000" w:firstRow="1" w:lastRow="0" w:firstColumn="0" w:lastColumn="0" w:oddVBand="0" w:evenVBand="0" w:oddHBand="0" w:evenHBand="0" w:firstRowFirstColumn="0" w:firstRowLastColumn="0" w:lastRowFirstColumn="0" w:lastRowLastColumn="0"/>
            </w:pPr>
            <w:r w:rsidRPr="00B91B70">
              <w:t>Stedlig plassering</w:t>
            </w:r>
          </w:p>
        </w:tc>
      </w:tr>
      <w:tr w:rsidR="004D5905" w:rsidRPr="00B91B70" w:rsidTr="00CA2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6" w:type="dxa"/>
          </w:tcPr>
          <w:p w:rsidR="004D5905" w:rsidRPr="00B91B70" w:rsidRDefault="004D5905" w:rsidP="00CA29A9">
            <w:pPr>
              <w:spacing w:line="259" w:lineRule="auto"/>
              <w:rPr>
                <w:highlight w:val="yellow"/>
              </w:rPr>
            </w:pPr>
            <w:r w:rsidRPr="00B91B70">
              <w:rPr>
                <w:highlight w:val="yellow"/>
              </w:rPr>
              <w:t>ABC</w:t>
            </w:r>
          </w:p>
        </w:tc>
        <w:tc>
          <w:tcPr>
            <w:tcW w:w="2875" w:type="dxa"/>
          </w:tcPr>
          <w:p w:rsidR="004D5905" w:rsidRPr="00B91B70" w:rsidRDefault="004D5905" w:rsidP="00CA29A9">
            <w:pPr>
              <w:spacing w:line="259" w:lineRule="auto"/>
              <w:cnfStyle w:val="000000100000" w:firstRow="0" w:lastRow="0" w:firstColumn="0" w:lastColumn="0" w:oddVBand="0" w:evenVBand="0" w:oddHBand="1" w:evenHBand="0" w:firstRowFirstColumn="0" w:firstRowLastColumn="0" w:lastRowFirstColumn="0" w:lastRowLastColumn="0"/>
              <w:rPr>
                <w:highlight w:val="yellow"/>
              </w:rPr>
            </w:pPr>
            <w:r w:rsidRPr="00B91B70">
              <w:rPr>
                <w:highlight w:val="yellow"/>
              </w:rPr>
              <w:t>Datasenter, hosting</w:t>
            </w:r>
          </w:p>
        </w:tc>
        <w:tc>
          <w:tcPr>
            <w:tcW w:w="2841" w:type="dxa"/>
          </w:tcPr>
          <w:p w:rsidR="004D5905" w:rsidRPr="00B91B70" w:rsidRDefault="004D5905" w:rsidP="00CA29A9">
            <w:pPr>
              <w:spacing w:line="259" w:lineRule="auto"/>
              <w:cnfStyle w:val="000000100000" w:firstRow="0" w:lastRow="0" w:firstColumn="0" w:lastColumn="0" w:oddVBand="0" w:evenVBand="0" w:oddHBand="1" w:evenHBand="0" w:firstRowFirstColumn="0" w:firstRowLastColumn="0" w:lastRowFirstColumn="0" w:lastRowLastColumn="0"/>
              <w:rPr>
                <w:highlight w:val="yellow"/>
              </w:rPr>
            </w:pPr>
            <w:r w:rsidRPr="00B91B70">
              <w:rPr>
                <w:highlight w:val="yellow"/>
              </w:rPr>
              <w:t>Stockholm, Sverige</w:t>
            </w:r>
          </w:p>
        </w:tc>
      </w:tr>
      <w:tr w:rsidR="004D5905" w:rsidRPr="00B91B70" w:rsidTr="00CA29A9">
        <w:tc>
          <w:tcPr>
            <w:cnfStyle w:val="001000000000" w:firstRow="0" w:lastRow="0" w:firstColumn="1" w:lastColumn="0" w:oddVBand="0" w:evenVBand="0" w:oddHBand="0" w:evenHBand="0" w:firstRowFirstColumn="0" w:firstRowLastColumn="0" w:lastRowFirstColumn="0" w:lastRowLastColumn="0"/>
            <w:tcW w:w="3236" w:type="dxa"/>
            <w:shd w:val="clear" w:color="auto" w:fill="auto"/>
          </w:tcPr>
          <w:p w:rsidR="004D5905" w:rsidRPr="00B91B70" w:rsidRDefault="004D5905" w:rsidP="00CA29A9">
            <w:pPr>
              <w:spacing w:line="259" w:lineRule="auto"/>
              <w:rPr>
                <w:highlight w:val="yellow"/>
              </w:rPr>
            </w:pPr>
            <w:r w:rsidRPr="00B91B70">
              <w:rPr>
                <w:highlight w:val="yellow"/>
              </w:rPr>
              <w:t>DEF</w:t>
            </w:r>
          </w:p>
        </w:tc>
        <w:tc>
          <w:tcPr>
            <w:tcW w:w="2875" w:type="dxa"/>
            <w:shd w:val="clear" w:color="auto" w:fill="auto"/>
          </w:tcPr>
          <w:p w:rsidR="004D5905" w:rsidRPr="00B91B70" w:rsidRDefault="004D5905" w:rsidP="00CA29A9">
            <w:pPr>
              <w:spacing w:line="259" w:lineRule="auto"/>
              <w:cnfStyle w:val="000000000000" w:firstRow="0" w:lastRow="0" w:firstColumn="0" w:lastColumn="0" w:oddVBand="0" w:evenVBand="0" w:oddHBand="0" w:evenHBand="0" w:firstRowFirstColumn="0" w:firstRowLastColumn="0" w:lastRowFirstColumn="0" w:lastRowLastColumn="0"/>
              <w:rPr>
                <w:highlight w:val="yellow"/>
              </w:rPr>
            </w:pPr>
            <w:r w:rsidRPr="00B91B70">
              <w:rPr>
                <w:highlight w:val="yellow"/>
              </w:rPr>
              <w:t>IT-supportt</w:t>
            </w:r>
            <w:r>
              <w:rPr>
                <w:highlight w:val="yellow"/>
              </w:rPr>
              <w:t>enesta</w:t>
            </w:r>
            <w:r w:rsidRPr="00B91B70">
              <w:rPr>
                <w:highlight w:val="yellow"/>
              </w:rPr>
              <w:t>r</w:t>
            </w:r>
          </w:p>
        </w:tc>
        <w:tc>
          <w:tcPr>
            <w:tcW w:w="2841" w:type="dxa"/>
            <w:shd w:val="clear" w:color="auto" w:fill="auto"/>
          </w:tcPr>
          <w:p w:rsidR="004D5905" w:rsidRPr="00B91B70" w:rsidRDefault="004D5905" w:rsidP="00CA29A9">
            <w:pPr>
              <w:spacing w:line="259" w:lineRule="auto"/>
              <w:cnfStyle w:val="000000000000" w:firstRow="0" w:lastRow="0" w:firstColumn="0" w:lastColumn="0" w:oddVBand="0" w:evenVBand="0" w:oddHBand="0" w:evenHBand="0" w:firstRowFirstColumn="0" w:firstRowLastColumn="0" w:lastRowFirstColumn="0" w:lastRowLastColumn="0"/>
              <w:rPr>
                <w:highlight w:val="yellow"/>
              </w:rPr>
            </w:pPr>
            <w:r w:rsidRPr="00B91B70">
              <w:rPr>
                <w:highlight w:val="yellow"/>
              </w:rPr>
              <w:t>Oslo, Norge</w:t>
            </w:r>
          </w:p>
        </w:tc>
      </w:tr>
      <w:tr w:rsidR="004D5905" w:rsidRPr="00B91B70" w:rsidTr="00CA2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6" w:type="dxa"/>
          </w:tcPr>
          <w:p w:rsidR="004D5905" w:rsidRPr="00B91B70" w:rsidRDefault="004D5905" w:rsidP="00CA29A9">
            <w:pPr>
              <w:spacing w:line="259" w:lineRule="auto"/>
              <w:rPr>
                <w:highlight w:val="yellow"/>
              </w:rPr>
            </w:pPr>
            <w:r w:rsidRPr="00B91B70">
              <w:rPr>
                <w:highlight w:val="yellow"/>
              </w:rPr>
              <w:t>XYZ</w:t>
            </w:r>
          </w:p>
        </w:tc>
        <w:tc>
          <w:tcPr>
            <w:tcW w:w="2875" w:type="dxa"/>
          </w:tcPr>
          <w:p w:rsidR="004D5905" w:rsidRPr="00B91B70" w:rsidRDefault="004D5905" w:rsidP="00CA29A9">
            <w:pPr>
              <w:spacing w:line="259" w:lineRule="auto"/>
              <w:cnfStyle w:val="000000100000" w:firstRow="0" w:lastRow="0" w:firstColumn="0" w:lastColumn="0" w:oddVBand="0" w:evenVBand="0" w:oddHBand="1" w:evenHBand="0" w:firstRowFirstColumn="0" w:firstRowLastColumn="0" w:lastRowFirstColumn="0" w:lastRowLastColumn="0"/>
              <w:rPr>
                <w:highlight w:val="yellow"/>
              </w:rPr>
            </w:pPr>
            <w:r w:rsidRPr="00B91B70">
              <w:rPr>
                <w:highlight w:val="yellow"/>
              </w:rPr>
              <w:t>Backup</w:t>
            </w:r>
          </w:p>
        </w:tc>
        <w:tc>
          <w:tcPr>
            <w:tcW w:w="2841" w:type="dxa"/>
          </w:tcPr>
          <w:p w:rsidR="004D5905" w:rsidRPr="00B91B70" w:rsidRDefault="004D5905" w:rsidP="00CA29A9">
            <w:pPr>
              <w:spacing w:line="259" w:lineRule="auto"/>
              <w:cnfStyle w:val="000000100000" w:firstRow="0" w:lastRow="0" w:firstColumn="0" w:lastColumn="0" w:oddVBand="0" w:evenVBand="0" w:oddHBand="1" w:evenHBand="0" w:firstRowFirstColumn="0" w:firstRowLastColumn="0" w:lastRowFirstColumn="0" w:lastRowLastColumn="0"/>
              <w:rPr>
                <w:highlight w:val="yellow"/>
              </w:rPr>
            </w:pPr>
            <w:r w:rsidRPr="00B91B70">
              <w:rPr>
                <w:highlight w:val="yellow"/>
              </w:rPr>
              <w:t>Paris, Frankrike</w:t>
            </w:r>
          </w:p>
        </w:tc>
      </w:tr>
      <w:tr w:rsidR="004D5905" w:rsidRPr="00B91B70" w:rsidTr="00CA29A9">
        <w:tc>
          <w:tcPr>
            <w:cnfStyle w:val="001000000000" w:firstRow="0" w:lastRow="0" w:firstColumn="1" w:lastColumn="0" w:oddVBand="0" w:evenVBand="0" w:oddHBand="0" w:evenHBand="0" w:firstRowFirstColumn="0" w:firstRowLastColumn="0" w:lastRowFirstColumn="0" w:lastRowLastColumn="0"/>
            <w:tcW w:w="3236" w:type="dxa"/>
          </w:tcPr>
          <w:p w:rsidR="004D5905" w:rsidRPr="00B91B70" w:rsidRDefault="004D5905" w:rsidP="00CA29A9">
            <w:pPr>
              <w:spacing w:line="259" w:lineRule="auto"/>
            </w:pPr>
          </w:p>
        </w:tc>
        <w:tc>
          <w:tcPr>
            <w:tcW w:w="2875" w:type="dxa"/>
          </w:tcPr>
          <w:p w:rsidR="004D5905" w:rsidRPr="00B91B70" w:rsidRDefault="004D5905" w:rsidP="00CA29A9">
            <w:pPr>
              <w:spacing w:line="259" w:lineRule="auto"/>
              <w:cnfStyle w:val="000000000000" w:firstRow="0" w:lastRow="0" w:firstColumn="0" w:lastColumn="0" w:oddVBand="0" w:evenVBand="0" w:oddHBand="0" w:evenHBand="0" w:firstRowFirstColumn="0" w:firstRowLastColumn="0" w:lastRowFirstColumn="0" w:lastRowLastColumn="0"/>
            </w:pPr>
          </w:p>
        </w:tc>
        <w:tc>
          <w:tcPr>
            <w:tcW w:w="2841" w:type="dxa"/>
          </w:tcPr>
          <w:p w:rsidR="004D5905" w:rsidRPr="00B91B70" w:rsidRDefault="004D5905" w:rsidP="00CA29A9">
            <w:pPr>
              <w:spacing w:line="259" w:lineRule="auto"/>
              <w:cnfStyle w:val="000000000000" w:firstRow="0" w:lastRow="0" w:firstColumn="0" w:lastColumn="0" w:oddVBand="0" w:evenVBand="0" w:oddHBand="0" w:evenHBand="0" w:firstRowFirstColumn="0" w:firstRowLastColumn="0" w:lastRowFirstColumn="0" w:lastRowLastColumn="0"/>
            </w:pPr>
          </w:p>
        </w:tc>
      </w:tr>
      <w:tr w:rsidR="004D5905" w:rsidRPr="00B91B70" w:rsidTr="00CA2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6" w:type="dxa"/>
          </w:tcPr>
          <w:p w:rsidR="004D5905" w:rsidRPr="00B91B70" w:rsidRDefault="004D5905" w:rsidP="00CA29A9">
            <w:pPr>
              <w:spacing w:line="259" w:lineRule="auto"/>
            </w:pPr>
          </w:p>
        </w:tc>
        <w:tc>
          <w:tcPr>
            <w:tcW w:w="2875" w:type="dxa"/>
          </w:tcPr>
          <w:p w:rsidR="004D5905" w:rsidRPr="00B91B70" w:rsidRDefault="004D5905" w:rsidP="00CA29A9">
            <w:pPr>
              <w:spacing w:line="259" w:lineRule="auto"/>
              <w:cnfStyle w:val="000000100000" w:firstRow="0" w:lastRow="0" w:firstColumn="0" w:lastColumn="0" w:oddVBand="0" w:evenVBand="0" w:oddHBand="1" w:evenHBand="0" w:firstRowFirstColumn="0" w:firstRowLastColumn="0" w:lastRowFirstColumn="0" w:lastRowLastColumn="0"/>
            </w:pPr>
          </w:p>
        </w:tc>
        <w:tc>
          <w:tcPr>
            <w:tcW w:w="2841" w:type="dxa"/>
          </w:tcPr>
          <w:p w:rsidR="004D5905" w:rsidRPr="00B91B70" w:rsidRDefault="004D5905" w:rsidP="00CA29A9">
            <w:pPr>
              <w:spacing w:line="259" w:lineRule="auto"/>
              <w:cnfStyle w:val="000000100000" w:firstRow="0" w:lastRow="0" w:firstColumn="0" w:lastColumn="0" w:oddVBand="0" w:evenVBand="0" w:oddHBand="1" w:evenHBand="0" w:firstRowFirstColumn="0" w:firstRowLastColumn="0" w:lastRowFirstColumn="0" w:lastRowLastColumn="0"/>
            </w:pPr>
          </w:p>
        </w:tc>
      </w:tr>
      <w:tr w:rsidR="004D5905" w:rsidRPr="00B91B70" w:rsidTr="00CA29A9">
        <w:tc>
          <w:tcPr>
            <w:cnfStyle w:val="001000000000" w:firstRow="0" w:lastRow="0" w:firstColumn="1" w:lastColumn="0" w:oddVBand="0" w:evenVBand="0" w:oddHBand="0" w:evenHBand="0" w:firstRowFirstColumn="0" w:firstRowLastColumn="0" w:lastRowFirstColumn="0" w:lastRowLastColumn="0"/>
            <w:tcW w:w="3236" w:type="dxa"/>
          </w:tcPr>
          <w:p w:rsidR="004D5905" w:rsidRPr="00B91B70" w:rsidRDefault="004D5905" w:rsidP="00CA29A9">
            <w:pPr>
              <w:spacing w:line="259" w:lineRule="auto"/>
            </w:pPr>
          </w:p>
        </w:tc>
        <w:tc>
          <w:tcPr>
            <w:tcW w:w="2875" w:type="dxa"/>
          </w:tcPr>
          <w:p w:rsidR="004D5905" w:rsidRPr="00B91B70" w:rsidRDefault="004D5905" w:rsidP="00CA29A9">
            <w:pPr>
              <w:spacing w:line="259" w:lineRule="auto"/>
              <w:cnfStyle w:val="000000000000" w:firstRow="0" w:lastRow="0" w:firstColumn="0" w:lastColumn="0" w:oddVBand="0" w:evenVBand="0" w:oddHBand="0" w:evenHBand="0" w:firstRowFirstColumn="0" w:firstRowLastColumn="0" w:lastRowFirstColumn="0" w:lastRowLastColumn="0"/>
            </w:pPr>
          </w:p>
        </w:tc>
        <w:tc>
          <w:tcPr>
            <w:tcW w:w="2841" w:type="dxa"/>
          </w:tcPr>
          <w:p w:rsidR="004D5905" w:rsidRPr="00B91B70" w:rsidRDefault="004D5905" w:rsidP="00CA29A9">
            <w:pPr>
              <w:spacing w:line="259" w:lineRule="auto"/>
              <w:cnfStyle w:val="000000000000" w:firstRow="0" w:lastRow="0" w:firstColumn="0" w:lastColumn="0" w:oddVBand="0" w:evenVBand="0" w:oddHBand="0" w:evenHBand="0" w:firstRowFirstColumn="0" w:firstRowLastColumn="0" w:lastRowFirstColumn="0" w:lastRowLastColumn="0"/>
            </w:pPr>
          </w:p>
        </w:tc>
      </w:tr>
      <w:tr w:rsidR="004D5905" w:rsidRPr="00B91B70" w:rsidTr="00CA2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6" w:type="dxa"/>
          </w:tcPr>
          <w:p w:rsidR="004D5905" w:rsidRPr="00B91B70" w:rsidRDefault="004D5905" w:rsidP="00CA29A9">
            <w:pPr>
              <w:spacing w:line="259" w:lineRule="auto"/>
            </w:pPr>
          </w:p>
        </w:tc>
        <w:tc>
          <w:tcPr>
            <w:tcW w:w="2875" w:type="dxa"/>
          </w:tcPr>
          <w:p w:rsidR="004D5905" w:rsidRPr="00B91B70" w:rsidRDefault="004D5905" w:rsidP="00CA29A9">
            <w:pPr>
              <w:spacing w:line="259" w:lineRule="auto"/>
              <w:cnfStyle w:val="000000100000" w:firstRow="0" w:lastRow="0" w:firstColumn="0" w:lastColumn="0" w:oddVBand="0" w:evenVBand="0" w:oddHBand="1" w:evenHBand="0" w:firstRowFirstColumn="0" w:firstRowLastColumn="0" w:lastRowFirstColumn="0" w:lastRowLastColumn="0"/>
            </w:pPr>
          </w:p>
        </w:tc>
        <w:tc>
          <w:tcPr>
            <w:tcW w:w="2841" w:type="dxa"/>
          </w:tcPr>
          <w:p w:rsidR="004D5905" w:rsidRPr="00B91B70" w:rsidRDefault="004D5905" w:rsidP="00CA29A9">
            <w:pPr>
              <w:spacing w:line="259" w:lineRule="auto"/>
              <w:cnfStyle w:val="000000100000" w:firstRow="0" w:lastRow="0" w:firstColumn="0" w:lastColumn="0" w:oddVBand="0" w:evenVBand="0" w:oddHBand="1" w:evenHBand="0" w:firstRowFirstColumn="0" w:firstRowLastColumn="0" w:lastRowFirstColumn="0" w:lastRowLastColumn="0"/>
            </w:pPr>
          </w:p>
        </w:tc>
      </w:tr>
    </w:tbl>
    <w:p w:rsidR="004D5905" w:rsidRPr="00B91B70" w:rsidRDefault="004D5905" w:rsidP="004D5905">
      <w:pPr>
        <w:tabs>
          <w:tab w:val="left" w:pos="1843"/>
        </w:tabs>
        <w:spacing w:line="259" w:lineRule="auto"/>
      </w:pPr>
    </w:p>
    <w:p w:rsidR="004D5905" w:rsidRPr="00B91B70" w:rsidRDefault="004D5905" w:rsidP="004D5905">
      <w:pPr>
        <w:widowControl w:val="0"/>
        <w:tabs>
          <w:tab w:val="right" w:pos="3969"/>
          <w:tab w:val="left" w:pos="5103"/>
          <w:tab w:val="right" w:pos="9072"/>
        </w:tabs>
        <w:rPr>
          <w:b/>
          <w:sz w:val="26"/>
          <w:szCs w:val="26"/>
        </w:rPr>
      </w:pPr>
      <w:r w:rsidRPr="00B91B70">
        <w:tab/>
      </w:r>
    </w:p>
    <w:p w:rsidR="004D5905" w:rsidRPr="00B91B70" w:rsidRDefault="004D5905" w:rsidP="004D5905">
      <w:pPr>
        <w:widowControl w:val="0"/>
        <w:tabs>
          <w:tab w:val="right" w:pos="3969"/>
          <w:tab w:val="left" w:pos="5103"/>
          <w:tab w:val="right" w:pos="9072"/>
        </w:tabs>
      </w:pPr>
    </w:p>
    <w:p w:rsidR="00146765" w:rsidRPr="00146765" w:rsidRDefault="00146765" w:rsidP="00146765">
      <w:pPr>
        <w:rPr>
          <w:rStyle w:val="StilFet"/>
          <w:rFonts w:asciiTheme="minorHAnsi" w:hAnsiTheme="minorHAnsi"/>
          <w:b w:val="0"/>
          <w:szCs w:val="22"/>
        </w:rPr>
      </w:pPr>
    </w:p>
    <w:p w:rsidR="00146765" w:rsidRPr="00146765" w:rsidRDefault="00146765" w:rsidP="00146765">
      <w:pPr>
        <w:rPr>
          <w:rStyle w:val="StilFet"/>
          <w:rFonts w:asciiTheme="minorHAnsi" w:hAnsiTheme="minorHAnsi"/>
          <w:b w:val="0"/>
          <w:szCs w:val="22"/>
        </w:rPr>
      </w:pPr>
    </w:p>
    <w:p w:rsidR="00146765" w:rsidRPr="00146765" w:rsidRDefault="00146765" w:rsidP="00146765">
      <w:pPr>
        <w:rPr>
          <w:rStyle w:val="StilFet"/>
          <w:rFonts w:asciiTheme="minorHAnsi" w:hAnsiTheme="minorHAnsi"/>
          <w:b w:val="0"/>
          <w:szCs w:val="22"/>
        </w:rPr>
      </w:pPr>
    </w:p>
    <w:p w:rsidR="00146765" w:rsidRPr="00146765" w:rsidRDefault="00146765" w:rsidP="00146765">
      <w:pPr>
        <w:rPr>
          <w:rStyle w:val="StilFet"/>
          <w:rFonts w:asciiTheme="minorHAnsi" w:hAnsiTheme="minorHAnsi"/>
          <w:b w:val="0"/>
          <w:szCs w:val="22"/>
        </w:rPr>
      </w:pPr>
    </w:p>
    <w:p w:rsidR="00146765" w:rsidRPr="00146765" w:rsidRDefault="00146765" w:rsidP="00146765">
      <w:pPr>
        <w:rPr>
          <w:rStyle w:val="StilFet"/>
          <w:rFonts w:asciiTheme="minorHAnsi" w:hAnsiTheme="minorHAnsi"/>
          <w:b w:val="0"/>
          <w:szCs w:val="22"/>
        </w:rPr>
      </w:pPr>
    </w:p>
    <w:p w:rsidR="00146765" w:rsidRPr="00146765" w:rsidRDefault="00146765" w:rsidP="00146765">
      <w:pPr>
        <w:pStyle w:val="Overskrift1"/>
        <w:numPr>
          <w:ilvl w:val="0"/>
          <w:numId w:val="0"/>
        </w:numPr>
        <w:ind w:left="432" w:hanging="432"/>
        <w:rPr>
          <w:rStyle w:val="StilFet"/>
          <w:rFonts w:ascii="Calibri" w:hAnsi="Calibri"/>
          <w:b/>
          <w:bCs w:val="0"/>
          <w:sz w:val="32"/>
        </w:rPr>
      </w:pPr>
    </w:p>
    <w:p w:rsidR="00BB11E3" w:rsidRPr="0057302C" w:rsidRDefault="00BB11E3" w:rsidP="005152AA">
      <w:pPr>
        <w:rPr>
          <w:rStyle w:val="StilFet"/>
          <w:rFonts w:asciiTheme="minorHAnsi" w:hAnsiTheme="minorHAnsi"/>
          <w:szCs w:val="22"/>
        </w:rPr>
      </w:pPr>
      <w:r w:rsidRPr="0057302C">
        <w:rPr>
          <w:rStyle w:val="StilFet"/>
          <w:rFonts w:asciiTheme="minorHAnsi" w:hAnsiTheme="minorHAnsi"/>
          <w:szCs w:val="22"/>
        </w:rPr>
        <w:t xml:space="preserve">Interne </w:t>
      </w:r>
      <w:r w:rsidR="005152AA" w:rsidRPr="0057302C">
        <w:rPr>
          <w:rStyle w:val="StilFet"/>
          <w:rFonts w:asciiTheme="minorHAnsi" w:hAnsiTheme="minorHAnsi"/>
          <w:szCs w:val="22"/>
        </w:rPr>
        <w:t>referansar</w:t>
      </w:r>
    </w:p>
    <w:tbl>
      <w:tblPr>
        <w:tblW w:w="0" w:type="auto"/>
        <w:tblLayout w:type="fixed"/>
        <w:tblCellMar>
          <w:left w:w="70" w:type="dxa"/>
          <w:right w:w="70" w:type="dxa"/>
        </w:tblCellMar>
        <w:tblLook w:val="0000" w:firstRow="0" w:lastRow="0" w:firstColumn="0" w:lastColumn="0" w:noHBand="0" w:noVBand="0"/>
      </w:tblPr>
      <w:tblGrid>
        <w:gridCol w:w="2764"/>
        <w:gridCol w:w="6538"/>
      </w:tblGrid>
      <w:tr w:rsidR="00BB11E3" w:rsidRPr="0057302C" w:rsidTr="0047575B">
        <w:trPr>
          <w:cantSplit/>
        </w:trPr>
        <w:tc>
          <w:tcPr>
            <w:tcW w:w="2764" w:type="dxa"/>
          </w:tcPr>
          <w:p w:rsidR="00BB11E3" w:rsidRPr="0057302C" w:rsidRDefault="00BB11E3">
            <w:pPr>
              <w:rPr>
                <w:color w:val="000080"/>
                <w:szCs w:val="22"/>
              </w:rPr>
            </w:pPr>
            <w:bookmarkStart w:id="2" w:name="EK_Referanse"/>
          </w:p>
        </w:tc>
        <w:tc>
          <w:tcPr>
            <w:tcW w:w="6538" w:type="dxa"/>
          </w:tcPr>
          <w:p w:rsidR="00BB11E3" w:rsidRPr="0057302C" w:rsidRDefault="00BB11E3" w:rsidP="00AB09C0">
            <w:pPr>
              <w:rPr>
                <w:color w:val="000080"/>
                <w:szCs w:val="22"/>
              </w:rPr>
            </w:pPr>
          </w:p>
        </w:tc>
      </w:tr>
    </w:tbl>
    <w:bookmarkEnd w:id="2"/>
    <w:p w:rsidR="005152AA" w:rsidRPr="0057302C" w:rsidRDefault="004964B4" w:rsidP="005152AA">
      <w:pPr>
        <w:rPr>
          <w:rStyle w:val="StilFet"/>
          <w:rFonts w:asciiTheme="minorHAnsi" w:hAnsiTheme="minorHAnsi"/>
          <w:szCs w:val="22"/>
        </w:rPr>
      </w:pPr>
      <w:r w:rsidRPr="0057302C">
        <w:rPr>
          <w:rStyle w:val="StilFet"/>
          <w:rFonts w:asciiTheme="minorHAnsi" w:hAnsiTheme="minorHAnsi"/>
          <w:szCs w:val="22"/>
        </w:rPr>
        <w:br/>
      </w:r>
      <w:r w:rsidR="005152AA" w:rsidRPr="0057302C">
        <w:rPr>
          <w:rStyle w:val="StilFet"/>
          <w:rFonts w:asciiTheme="minorHAnsi" w:hAnsiTheme="minorHAnsi"/>
          <w:szCs w:val="22"/>
        </w:rPr>
        <w:t>Eksterne referansar</w:t>
      </w:r>
    </w:p>
    <w:tbl>
      <w:tblPr>
        <w:tblW w:w="0" w:type="auto"/>
        <w:tblLayout w:type="fixed"/>
        <w:tblCellMar>
          <w:left w:w="70" w:type="dxa"/>
          <w:right w:w="70" w:type="dxa"/>
        </w:tblCellMar>
        <w:tblLook w:val="0000" w:firstRow="0" w:lastRow="0" w:firstColumn="0" w:lastColumn="0" w:noHBand="0" w:noVBand="0"/>
      </w:tblPr>
      <w:tblGrid>
        <w:gridCol w:w="9284"/>
      </w:tblGrid>
      <w:tr w:rsidR="0079353F" w:rsidRPr="0057302C" w:rsidTr="004964B4">
        <w:trPr>
          <w:cantSplit/>
        </w:trPr>
        <w:tc>
          <w:tcPr>
            <w:tcW w:w="9284" w:type="dxa"/>
          </w:tcPr>
          <w:p w:rsidR="0079353F" w:rsidRPr="0057302C" w:rsidRDefault="0079353F" w:rsidP="00326860">
            <w:pPr>
              <w:rPr>
                <w:color w:val="000080"/>
                <w:szCs w:val="22"/>
              </w:rPr>
            </w:pPr>
            <w:bookmarkStart w:id="3" w:name="EK_EksRef"/>
          </w:p>
        </w:tc>
      </w:tr>
    </w:tbl>
    <w:bookmarkEnd w:id="3"/>
    <w:p w:rsidR="005152AA" w:rsidRPr="0057302C" w:rsidRDefault="004964B4" w:rsidP="00BB11E3">
      <w:pPr>
        <w:rPr>
          <w:b/>
          <w:szCs w:val="22"/>
        </w:rPr>
      </w:pPr>
      <w:r w:rsidRPr="0057302C">
        <w:rPr>
          <w:b/>
          <w:szCs w:val="22"/>
        </w:rPr>
        <w:br/>
      </w:r>
      <w:r w:rsidR="00BB11E3" w:rsidRPr="0057302C">
        <w:rPr>
          <w:b/>
          <w:szCs w:val="22"/>
        </w:rPr>
        <w:t>Vedlegg</w:t>
      </w:r>
    </w:p>
    <w:tbl>
      <w:tblPr>
        <w:tblW w:w="0" w:type="auto"/>
        <w:tblLayout w:type="fixed"/>
        <w:tblCellMar>
          <w:left w:w="70" w:type="dxa"/>
          <w:right w:w="70" w:type="dxa"/>
        </w:tblCellMar>
        <w:tblLook w:val="0000" w:firstRow="0" w:lastRow="0" w:firstColumn="0" w:lastColumn="0" w:noHBand="0" w:noVBand="0"/>
      </w:tblPr>
      <w:tblGrid>
        <w:gridCol w:w="921"/>
        <w:gridCol w:w="8381"/>
      </w:tblGrid>
      <w:tr w:rsidR="00BB11E3" w:rsidRPr="0057302C" w:rsidTr="00FC0849">
        <w:trPr>
          <w:cantSplit/>
        </w:trPr>
        <w:tc>
          <w:tcPr>
            <w:tcW w:w="921" w:type="dxa"/>
          </w:tcPr>
          <w:p w:rsidR="00BB11E3" w:rsidRPr="0057302C" w:rsidRDefault="00BB11E3" w:rsidP="004155D4">
            <w:bookmarkStart w:id="4" w:name="EK_Vedlegg"/>
          </w:p>
        </w:tc>
        <w:tc>
          <w:tcPr>
            <w:tcW w:w="8381" w:type="dxa"/>
          </w:tcPr>
          <w:p w:rsidR="00BB11E3" w:rsidRPr="0057302C" w:rsidRDefault="00BB11E3" w:rsidP="004155D4"/>
        </w:tc>
      </w:tr>
      <w:bookmarkEnd w:id="4"/>
    </w:tbl>
    <w:p w:rsidR="00BB11E3" w:rsidRDefault="00BB11E3" w:rsidP="00D804EC">
      <w:pPr>
        <w:rPr>
          <w:b/>
        </w:rPr>
      </w:pPr>
    </w:p>
    <w:p w:rsidR="00A22336" w:rsidRDefault="00A22336" w:rsidP="00D804EC">
      <w:pPr>
        <w:rPr>
          <w:b/>
        </w:rPr>
      </w:pPr>
    </w:p>
    <w:p w:rsidR="00A22336" w:rsidRDefault="00A22336" w:rsidP="00D804EC">
      <w:pPr>
        <w:rPr>
          <w:b/>
        </w:rPr>
      </w:pPr>
    </w:p>
    <w:p w:rsidR="00A22336" w:rsidRDefault="00A22336" w:rsidP="00D804EC">
      <w:pPr>
        <w:rPr>
          <w:b/>
        </w:rPr>
      </w:pPr>
    </w:p>
    <w:p w:rsidR="00A22336" w:rsidRDefault="00A22336" w:rsidP="00D804EC">
      <w:pPr>
        <w:rPr>
          <w:b/>
        </w:rPr>
      </w:pPr>
    </w:p>
    <w:p w:rsidR="00A22336" w:rsidRDefault="00A22336" w:rsidP="00D804EC">
      <w:pPr>
        <w:rPr>
          <w:b/>
        </w:rPr>
      </w:pPr>
    </w:p>
    <w:p w:rsidR="00A22336" w:rsidRDefault="00A22336" w:rsidP="00D804EC">
      <w:pPr>
        <w:rPr>
          <w:b/>
        </w:rPr>
      </w:pPr>
    </w:p>
    <w:p w:rsidR="00A22336" w:rsidRDefault="00A22336" w:rsidP="00D804EC">
      <w:pPr>
        <w:rPr>
          <w:b/>
        </w:rPr>
      </w:pPr>
    </w:p>
    <w:p w:rsidR="00A22336" w:rsidRDefault="00A22336" w:rsidP="00D804EC">
      <w:pPr>
        <w:rPr>
          <w:b/>
        </w:rPr>
      </w:pPr>
    </w:p>
    <w:p w:rsidR="00A22336" w:rsidRDefault="00A22336" w:rsidP="00D804EC">
      <w:pPr>
        <w:rPr>
          <w:b/>
        </w:rPr>
      </w:pPr>
    </w:p>
    <w:p w:rsidR="00A22336" w:rsidRDefault="00A22336" w:rsidP="00D804EC">
      <w:pPr>
        <w:rPr>
          <w:b/>
        </w:rPr>
      </w:pPr>
    </w:p>
    <w:p w:rsidR="00A22336" w:rsidRDefault="00A22336" w:rsidP="00D804EC">
      <w:pPr>
        <w:rPr>
          <w:b/>
        </w:rPr>
      </w:pPr>
    </w:p>
    <w:p w:rsidR="00A22336" w:rsidRDefault="00A22336" w:rsidP="00D804EC">
      <w:pPr>
        <w:rPr>
          <w:b/>
        </w:rPr>
      </w:pPr>
    </w:p>
    <w:p w:rsidR="00A22336" w:rsidRDefault="00A22336" w:rsidP="00D804EC">
      <w:pPr>
        <w:rPr>
          <w:b/>
        </w:rPr>
      </w:pPr>
    </w:p>
    <w:p w:rsidR="00A22336" w:rsidRDefault="00A22336" w:rsidP="00D804EC">
      <w:pPr>
        <w:rPr>
          <w:b/>
        </w:rPr>
      </w:pPr>
    </w:p>
    <w:p w:rsidR="00A22336" w:rsidRDefault="00A22336" w:rsidP="00D804EC">
      <w:pPr>
        <w:rPr>
          <w:b/>
        </w:rPr>
      </w:pPr>
    </w:p>
    <w:p w:rsidR="00A22336" w:rsidRDefault="00A22336" w:rsidP="00D804EC">
      <w:pPr>
        <w:rPr>
          <w:b/>
        </w:rPr>
      </w:pPr>
    </w:p>
    <w:p w:rsidR="00A22336" w:rsidRDefault="00A22336" w:rsidP="00D804EC">
      <w:pPr>
        <w:rPr>
          <w:b/>
        </w:rPr>
      </w:pPr>
    </w:p>
    <w:p w:rsidR="00A22336" w:rsidRDefault="00A22336" w:rsidP="00D804EC">
      <w:pPr>
        <w:rPr>
          <w:b/>
        </w:rPr>
      </w:pPr>
    </w:p>
    <w:p w:rsidR="00A22336" w:rsidRDefault="00A22336" w:rsidP="00D804EC">
      <w:pPr>
        <w:rPr>
          <w:b/>
        </w:rPr>
      </w:pPr>
    </w:p>
    <w:p w:rsidR="00A22336" w:rsidRDefault="00A22336" w:rsidP="00D804EC">
      <w:pPr>
        <w:rPr>
          <w:b/>
        </w:rPr>
      </w:pPr>
    </w:p>
    <w:p w:rsidR="00A22336" w:rsidRDefault="00A22336" w:rsidP="00D804EC">
      <w:pPr>
        <w:rPr>
          <w:b/>
        </w:rPr>
      </w:pPr>
    </w:p>
    <w:p w:rsidR="00A22336" w:rsidRDefault="00A22336" w:rsidP="00D804EC">
      <w:pPr>
        <w:rPr>
          <w:b/>
        </w:rPr>
      </w:pPr>
    </w:p>
    <w:p w:rsidR="00A22336" w:rsidRDefault="00A22336" w:rsidP="00D804EC">
      <w:pPr>
        <w:rPr>
          <w:b/>
        </w:rPr>
      </w:pPr>
    </w:p>
    <w:p w:rsidR="00A22336" w:rsidRDefault="00A22336" w:rsidP="00D804EC">
      <w:pPr>
        <w:rPr>
          <w:b/>
        </w:rPr>
      </w:pPr>
    </w:p>
    <w:p w:rsidR="00A22336" w:rsidRDefault="00A22336" w:rsidP="00D804EC">
      <w:pPr>
        <w:rPr>
          <w:b/>
        </w:rPr>
      </w:pPr>
    </w:p>
    <w:p w:rsidR="00A22336" w:rsidRDefault="00A22336" w:rsidP="00D804EC">
      <w:pPr>
        <w:rPr>
          <w:b/>
        </w:rPr>
      </w:pPr>
    </w:p>
    <w:p w:rsidR="00A22336" w:rsidRDefault="00A22336" w:rsidP="00D804EC">
      <w:pPr>
        <w:rPr>
          <w:b/>
        </w:rPr>
      </w:pPr>
    </w:p>
    <w:p w:rsidR="00A22336" w:rsidRDefault="00A22336" w:rsidP="00D804EC">
      <w:pPr>
        <w:rPr>
          <w:b/>
        </w:rPr>
      </w:pPr>
    </w:p>
    <w:p w:rsidR="00A22336" w:rsidRDefault="00A22336" w:rsidP="00D804EC">
      <w:pPr>
        <w:rPr>
          <w:b/>
        </w:rPr>
      </w:pPr>
    </w:p>
    <w:p w:rsidR="00A22336" w:rsidRDefault="00A22336" w:rsidP="00D804EC">
      <w:pPr>
        <w:rPr>
          <w:b/>
        </w:rPr>
      </w:pPr>
    </w:p>
    <w:p w:rsidR="00A22336" w:rsidRDefault="00A22336" w:rsidP="00D804EC">
      <w:pPr>
        <w:rPr>
          <w:b/>
        </w:rPr>
      </w:pPr>
    </w:p>
    <w:sectPr w:rsidR="00A22336">
      <w:headerReference w:type="default" r:id="rId7"/>
      <w:footerReference w:type="default" r:id="rId8"/>
      <w:headerReference w:type="first" r:id="rId9"/>
      <w:footerReference w:type="first" r:id="rId10"/>
      <w:type w:val="continuous"/>
      <w:pgSz w:w="11907" w:h="16840" w:code="9"/>
      <w:pgMar w:top="567" w:right="964" w:bottom="567" w:left="1418" w:header="567" w:footer="567" w:gutter="0"/>
      <w:pgNumType w:start="1"/>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8BF" w:rsidRDefault="00F858BF">
      <w:r>
        <w:separator/>
      </w:r>
    </w:p>
  </w:endnote>
  <w:endnote w:type="continuationSeparator" w:id="0">
    <w:p w:rsidR="00F858BF" w:rsidRDefault="00F8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calaSans-Regular">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10065" w:type="dxa"/>
      <w:tblInd w:w="-31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4111"/>
      <w:gridCol w:w="3118"/>
    </w:tblGrid>
    <w:tr w:rsidR="009B568F" w:rsidRPr="00652EED" w:rsidTr="00A22336">
      <w:trPr>
        <w:trHeight w:val="422"/>
      </w:trPr>
      <w:tc>
        <w:tcPr>
          <w:tcW w:w="2836" w:type="dxa"/>
          <w:tcBorders>
            <w:top w:val="single" w:sz="4" w:space="0" w:color="auto"/>
            <w:left w:val="nil"/>
            <w:bottom w:val="nil"/>
            <w:right w:val="nil"/>
          </w:tcBorders>
          <w:vAlign w:val="center"/>
          <w:hideMark/>
        </w:tcPr>
        <w:p w:rsidR="009B568F" w:rsidRPr="00652EED" w:rsidRDefault="009B568F" w:rsidP="001F7BB9">
          <w:pPr>
            <w:rPr>
              <w:rFonts w:ascii="Calibri" w:hAnsi="Calibri" w:cs="Arial"/>
              <w:color w:val="000080"/>
              <w:sz w:val="16"/>
              <w:szCs w:val="16"/>
            </w:rPr>
          </w:pPr>
          <w:r>
            <w:rPr>
              <w:rFonts w:ascii="Calibri" w:hAnsi="Calibri" w:cs="Arial"/>
              <w:sz w:val="16"/>
              <w:szCs w:val="16"/>
            </w:rPr>
            <w:t>Ref.nr.</w:t>
          </w:r>
          <w:r w:rsidRPr="00652EED">
            <w:rPr>
              <w:rFonts w:ascii="Calibri" w:hAnsi="Calibri" w:cs="Arial"/>
              <w:sz w:val="16"/>
              <w:szCs w:val="16"/>
            </w:rPr>
            <w:t xml:space="preserve">: </w:t>
          </w:r>
          <w:r w:rsidRPr="00652EED">
            <w:rPr>
              <w:rFonts w:ascii="Calibri" w:hAnsi="Calibri" w:cs="Arial"/>
              <w:sz w:val="16"/>
              <w:szCs w:val="16"/>
            </w:rPr>
            <w:fldChar w:fldCharType="begin" w:fldLock="1"/>
          </w:r>
          <w:r w:rsidRPr="00652EED">
            <w:rPr>
              <w:rFonts w:ascii="Calibri" w:hAnsi="Calibri" w:cs="Arial"/>
              <w:sz w:val="16"/>
              <w:szCs w:val="16"/>
            </w:rPr>
            <w:instrText xml:space="preserve"> DOCPROPERTY EK_RefNr </w:instrText>
          </w:r>
          <w:r w:rsidRPr="00652EED">
            <w:rPr>
              <w:rFonts w:ascii="Calibri" w:hAnsi="Calibri" w:cs="Arial"/>
              <w:sz w:val="16"/>
              <w:szCs w:val="16"/>
            </w:rPr>
            <w:fldChar w:fldCharType="separate"/>
          </w:r>
          <w:r w:rsidR="009F5F7C">
            <w:rPr>
              <w:rFonts w:ascii="Calibri" w:hAnsi="Calibri" w:cs="Arial"/>
              <w:sz w:val="16"/>
              <w:szCs w:val="16"/>
            </w:rPr>
            <w:t>ORG.FOU.02-21</w:t>
          </w:r>
          <w:r w:rsidRPr="00652EED">
            <w:rPr>
              <w:rFonts w:ascii="Calibri" w:hAnsi="Calibri" w:cs="Arial"/>
              <w:sz w:val="16"/>
              <w:szCs w:val="16"/>
            </w:rPr>
            <w:fldChar w:fldCharType="end"/>
          </w:r>
        </w:p>
      </w:tc>
      <w:tc>
        <w:tcPr>
          <w:tcW w:w="4111" w:type="dxa"/>
          <w:tcBorders>
            <w:top w:val="single" w:sz="4" w:space="0" w:color="auto"/>
            <w:left w:val="nil"/>
            <w:bottom w:val="nil"/>
            <w:right w:val="nil"/>
          </w:tcBorders>
          <w:vAlign w:val="center"/>
          <w:hideMark/>
        </w:tcPr>
        <w:p w:rsidR="009B568F" w:rsidRPr="00652EED" w:rsidRDefault="009B568F" w:rsidP="001F7BB9">
          <w:pPr>
            <w:jc w:val="center"/>
            <w:rPr>
              <w:rFonts w:ascii="Calibri" w:hAnsi="Calibri"/>
              <w:b/>
              <w:color w:val="000000"/>
              <w:sz w:val="16"/>
              <w:szCs w:val="14"/>
            </w:rPr>
          </w:pPr>
          <w:r w:rsidRPr="00652EED">
            <w:rPr>
              <w:rFonts w:ascii="Calibri" w:hAnsi="Calibri" w:cs="Arial"/>
              <w:color w:val="FF0000"/>
              <w:sz w:val="16"/>
              <w:szCs w:val="16"/>
            </w:rPr>
            <w:fldChar w:fldCharType="begin" w:fldLock="1"/>
          </w:r>
          <w:r w:rsidRPr="00652EED">
            <w:rPr>
              <w:rFonts w:ascii="Calibri" w:hAnsi="Calibri" w:cs="Arial"/>
              <w:color w:val="FF0000"/>
              <w:sz w:val="16"/>
              <w:szCs w:val="16"/>
            </w:rPr>
            <w:instrText xml:space="preserve"> DOCPROPERTY EK_EKPrintMerke </w:instrText>
          </w:r>
          <w:r w:rsidRPr="00652EED">
            <w:rPr>
              <w:rFonts w:ascii="Calibri" w:hAnsi="Calibri" w:cs="Arial"/>
              <w:color w:val="FF0000"/>
              <w:sz w:val="16"/>
              <w:szCs w:val="16"/>
            </w:rPr>
            <w:fldChar w:fldCharType="separate"/>
          </w:r>
          <w:r w:rsidRPr="00652EED">
            <w:rPr>
              <w:rFonts w:ascii="Calibri" w:hAnsi="Calibri" w:cs="Arial"/>
              <w:color w:val="FF0000"/>
              <w:sz w:val="16"/>
              <w:szCs w:val="16"/>
            </w:rPr>
            <w:t>Uoffisiell utskrift er berre gyldig på utskriftsdato</w:t>
          </w:r>
          <w:r w:rsidRPr="00652EED">
            <w:rPr>
              <w:rFonts w:ascii="Calibri" w:hAnsi="Calibri" w:cs="Arial"/>
              <w:color w:val="FF0000"/>
              <w:sz w:val="16"/>
              <w:szCs w:val="16"/>
            </w:rPr>
            <w:fldChar w:fldCharType="end"/>
          </w:r>
          <w:r w:rsidRPr="00652EED">
            <w:rPr>
              <w:rFonts w:ascii="Calibri" w:hAnsi="Calibri"/>
              <w:b/>
              <w:color w:val="000000"/>
              <w:sz w:val="16"/>
              <w:szCs w:val="14"/>
            </w:rPr>
            <w:t xml:space="preserve"> </w:t>
          </w:r>
        </w:p>
      </w:tc>
      <w:tc>
        <w:tcPr>
          <w:tcW w:w="3118" w:type="dxa"/>
          <w:tcBorders>
            <w:top w:val="single" w:sz="4" w:space="0" w:color="auto"/>
            <w:left w:val="nil"/>
            <w:bottom w:val="nil"/>
            <w:right w:val="nil"/>
          </w:tcBorders>
          <w:vAlign w:val="center"/>
          <w:hideMark/>
        </w:tcPr>
        <w:p w:rsidR="009B568F" w:rsidRPr="00652EED" w:rsidRDefault="009B568F" w:rsidP="001F7BB9">
          <w:pPr>
            <w:jc w:val="right"/>
            <w:rPr>
              <w:rFonts w:ascii="Calibri" w:hAnsi="Calibri" w:cs="Arial"/>
              <w:color w:val="000080"/>
              <w:sz w:val="16"/>
              <w:szCs w:val="16"/>
            </w:rPr>
          </w:pPr>
          <w:r w:rsidRPr="00652EED">
            <w:rPr>
              <w:rFonts w:ascii="Calibri" w:hAnsi="Calibri"/>
              <w:color w:val="000000"/>
              <w:sz w:val="16"/>
              <w:szCs w:val="14"/>
            </w:rPr>
            <w:t>Side</w:t>
          </w:r>
          <w:r w:rsidRPr="00652EED">
            <w:rPr>
              <w:rFonts w:ascii="Calibri" w:hAnsi="Calibri"/>
              <w:b/>
              <w:color w:val="000000"/>
              <w:sz w:val="16"/>
              <w:szCs w:val="14"/>
            </w:rPr>
            <w:t xml:space="preserve"> </w:t>
          </w:r>
          <w:r w:rsidRPr="00652EED">
            <w:rPr>
              <w:rFonts w:ascii="Calibri" w:hAnsi="Calibri"/>
              <w:b/>
              <w:color w:val="000000"/>
              <w:sz w:val="16"/>
              <w:szCs w:val="14"/>
            </w:rPr>
            <w:fldChar w:fldCharType="begin"/>
          </w:r>
          <w:r w:rsidRPr="00652EED">
            <w:rPr>
              <w:rFonts w:ascii="Calibri" w:hAnsi="Calibri"/>
              <w:b/>
              <w:color w:val="000000"/>
              <w:sz w:val="16"/>
              <w:szCs w:val="14"/>
            </w:rPr>
            <w:instrText xml:space="preserve"> PAGE </w:instrText>
          </w:r>
          <w:r w:rsidRPr="00652EED">
            <w:rPr>
              <w:rFonts w:ascii="Calibri" w:hAnsi="Calibri"/>
              <w:b/>
              <w:color w:val="000000"/>
              <w:sz w:val="16"/>
              <w:szCs w:val="14"/>
            </w:rPr>
            <w:fldChar w:fldCharType="separate"/>
          </w:r>
          <w:r w:rsidR="00193981">
            <w:rPr>
              <w:rFonts w:ascii="Calibri" w:hAnsi="Calibri"/>
              <w:b/>
              <w:noProof/>
              <w:color w:val="000000"/>
              <w:sz w:val="16"/>
              <w:szCs w:val="14"/>
            </w:rPr>
            <w:t>14</w:t>
          </w:r>
          <w:r w:rsidRPr="00652EED">
            <w:rPr>
              <w:rFonts w:ascii="Calibri" w:hAnsi="Calibri"/>
              <w:b/>
              <w:color w:val="000000"/>
              <w:sz w:val="16"/>
              <w:szCs w:val="14"/>
            </w:rPr>
            <w:fldChar w:fldCharType="end"/>
          </w:r>
          <w:r w:rsidRPr="00652EED">
            <w:rPr>
              <w:rFonts w:ascii="Calibri" w:hAnsi="Calibri"/>
              <w:b/>
              <w:color w:val="000000"/>
              <w:sz w:val="16"/>
              <w:szCs w:val="14"/>
            </w:rPr>
            <w:t xml:space="preserve"> </w:t>
          </w:r>
          <w:r w:rsidRPr="00652EED">
            <w:rPr>
              <w:rFonts w:ascii="Calibri" w:hAnsi="Calibri"/>
              <w:color w:val="000000"/>
              <w:sz w:val="16"/>
              <w:szCs w:val="14"/>
            </w:rPr>
            <w:t xml:space="preserve">av </w:t>
          </w:r>
          <w:r w:rsidRPr="00652EED">
            <w:rPr>
              <w:rFonts w:ascii="Calibri" w:hAnsi="Calibri"/>
              <w:color w:val="000000"/>
              <w:sz w:val="16"/>
              <w:szCs w:val="14"/>
            </w:rPr>
            <w:fldChar w:fldCharType="begin"/>
          </w:r>
          <w:r w:rsidRPr="00652EED">
            <w:rPr>
              <w:rFonts w:ascii="Calibri" w:hAnsi="Calibri"/>
              <w:color w:val="000000"/>
              <w:sz w:val="16"/>
              <w:szCs w:val="14"/>
            </w:rPr>
            <w:instrText xml:space="preserve"> NUMPAGES </w:instrText>
          </w:r>
          <w:r w:rsidRPr="00652EED">
            <w:rPr>
              <w:rFonts w:ascii="Calibri" w:hAnsi="Calibri"/>
              <w:color w:val="000000"/>
              <w:sz w:val="16"/>
              <w:szCs w:val="14"/>
            </w:rPr>
            <w:fldChar w:fldCharType="separate"/>
          </w:r>
          <w:r w:rsidR="00193981">
            <w:rPr>
              <w:rFonts w:ascii="Calibri" w:hAnsi="Calibri"/>
              <w:noProof/>
              <w:color w:val="000000"/>
              <w:sz w:val="16"/>
              <w:szCs w:val="14"/>
            </w:rPr>
            <w:t>14</w:t>
          </w:r>
          <w:r w:rsidRPr="00652EED">
            <w:rPr>
              <w:rFonts w:ascii="Calibri" w:hAnsi="Calibri"/>
              <w:color w:val="000000"/>
              <w:sz w:val="16"/>
              <w:szCs w:val="14"/>
            </w:rPr>
            <w:fldChar w:fldCharType="end"/>
          </w:r>
        </w:p>
      </w:tc>
    </w:tr>
  </w:tbl>
  <w:p w:rsidR="00A7537B" w:rsidRPr="00FF09CC" w:rsidRDefault="00A7537B">
    <w:pPr>
      <w:pStyle w:val="Bunntekst"/>
      <w:rPr>
        <w:sz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10065" w:type="dxa"/>
      <w:tblInd w:w="-31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4111"/>
      <w:gridCol w:w="3118"/>
    </w:tblGrid>
    <w:tr w:rsidR="009B568F" w:rsidRPr="00652EED" w:rsidTr="00125DEE">
      <w:trPr>
        <w:trHeight w:val="422"/>
      </w:trPr>
      <w:tc>
        <w:tcPr>
          <w:tcW w:w="2836" w:type="dxa"/>
          <w:tcBorders>
            <w:top w:val="single" w:sz="4" w:space="0" w:color="auto"/>
            <w:left w:val="nil"/>
            <w:bottom w:val="nil"/>
            <w:right w:val="nil"/>
          </w:tcBorders>
          <w:vAlign w:val="center"/>
          <w:hideMark/>
        </w:tcPr>
        <w:p w:rsidR="009B568F" w:rsidRPr="00652EED" w:rsidRDefault="009B568F" w:rsidP="001F7BB9">
          <w:pPr>
            <w:rPr>
              <w:rFonts w:ascii="Calibri" w:hAnsi="Calibri" w:cs="Arial"/>
              <w:color w:val="000080"/>
              <w:sz w:val="16"/>
              <w:szCs w:val="16"/>
            </w:rPr>
          </w:pPr>
          <w:r>
            <w:rPr>
              <w:rFonts w:ascii="Calibri" w:hAnsi="Calibri" w:cs="Arial"/>
              <w:sz w:val="16"/>
              <w:szCs w:val="16"/>
            </w:rPr>
            <w:t>Ref.nr.</w:t>
          </w:r>
          <w:r w:rsidRPr="00652EED">
            <w:rPr>
              <w:rFonts w:ascii="Calibri" w:hAnsi="Calibri" w:cs="Arial"/>
              <w:sz w:val="16"/>
              <w:szCs w:val="16"/>
            </w:rPr>
            <w:t xml:space="preserve">: </w:t>
          </w:r>
          <w:r w:rsidRPr="00652EED">
            <w:rPr>
              <w:rFonts w:ascii="Calibri" w:hAnsi="Calibri" w:cs="Arial"/>
              <w:sz w:val="16"/>
              <w:szCs w:val="16"/>
            </w:rPr>
            <w:fldChar w:fldCharType="begin" w:fldLock="1"/>
          </w:r>
          <w:r w:rsidRPr="00652EED">
            <w:rPr>
              <w:rFonts w:ascii="Calibri" w:hAnsi="Calibri" w:cs="Arial"/>
              <w:sz w:val="16"/>
              <w:szCs w:val="16"/>
            </w:rPr>
            <w:instrText xml:space="preserve"> DOCPROPERTY EK_RefNr </w:instrText>
          </w:r>
          <w:r w:rsidRPr="00652EED">
            <w:rPr>
              <w:rFonts w:ascii="Calibri" w:hAnsi="Calibri" w:cs="Arial"/>
              <w:sz w:val="16"/>
              <w:szCs w:val="16"/>
            </w:rPr>
            <w:fldChar w:fldCharType="separate"/>
          </w:r>
          <w:r w:rsidR="009F5F7C">
            <w:rPr>
              <w:rFonts w:ascii="Calibri" w:hAnsi="Calibri" w:cs="Arial"/>
              <w:sz w:val="16"/>
              <w:szCs w:val="16"/>
            </w:rPr>
            <w:t>ORG.FOU.02-21</w:t>
          </w:r>
          <w:r w:rsidRPr="00652EED">
            <w:rPr>
              <w:rFonts w:ascii="Calibri" w:hAnsi="Calibri" w:cs="Arial"/>
              <w:sz w:val="16"/>
              <w:szCs w:val="16"/>
            </w:rPr>
            <w:fldChar w:fldCharType="end"/>
          </w:r>
        </w:p>
      </w:tc>
      <w:tc>
        <w:tcPr>
          <w:tcW w:w="4111" w:type="dxa"/>
          <w:tcBorders>
            <w:top w:val="single" w:sz="4" w:space="0" w:color="auto"/>
            <w:left w:val="nil"/>
            <w:bottom w:val="nil"/>
            <w:right w:val="nil"/>
          </w:tcBorders>
          <w:vAlign w:val="center"/>
          <w:hideMark/>
        </w:tcPr>
        <w:p w:rsidR="009B568F" w:rsidRPr="00652EED" w:rsidRDefault="009B568F" w:rsidP="001F7BB9">
          <w:pPr>
            <w:jc w:val="center"/>
            <w:rPr>
              <w:rFonts w:ascii="Calibri" w:hAnsi="Calibri"/>
              <w:b/>
              <w:color w:val="000000"/>
              <w:sz w:val="16"/>
              <w:szCs w:val="14"/>
            </w:rPr>
          </w:pPr>
          <w:r w:rsidRPr="00652EED">
            <w:rPr>
              <w:rFonts w:ascii="Calibri" w:hAnsi="Calibri" w:cs="Arial"/>
              <w:color w:val="FF0000"/>
              <w:sz w:val="16"/>
              <w:szCs w:val="16"/>
            </w:rPr>
            <w:fldChar w:fldCharType="begin" w:fldLock="1"/>
          </w:r>
          <w:r w:rsidRPr="00652EED">
            <w:rPr>
              <w:rFonts w:ascii="Calibri" w:hAnsi="Calibri" w:cs="Arial"/>
              <w:color w:val="FF0000"/>
              <w:sz w:val="16"/>
              <w:szCs w:val="16"/>
            </w:rPr>
            <w:instrText xml:space="preserve"> DOCPROPERTY EK_EKPrintMerke </w:instrText>
          </w:r>
          <w:r w:rsidRPr="00652EED">
            <w:rPr>
              <w:rFonts w:ascii="Calibri" w:hAnsi="Calibri" w:cs="Arial"/>
              <w:color w:val="FF0000"/>
              <w:sz w:val="16"/>
              <w:szCs w:val="16"/>
            </w:rPr>
            <w:fldChar w:fldCharType="separate"/>
          </w:r>
          <w:r w:rsidRPr="00652EED">
            <w:rPr>
              <w:rFonts w:ascii="Calibri" w:hAnsi="Calibri" w:cs="Arial"/>
              <w:color w:val="FF0000"/>
              <w:sz w:val="16"/>
              <w:szCs w:val="16"/>
            </w:rPr>
            <w:t>Uoffisiell utskrift er berre gyldig på utskriftsdato</w:t>
          </w:r>
          <w:r w:rsidRPr="00652EED">
            <w:rPr>
              <w:rFonts w:ascii="Calibri" w:hAnsi="Calibri" w:cs="Arial"/>
              <w:color w:val="FF0000"/>
              <w:sz w:val="16"/>
              <w:szCs w:val="16"/>
            </w:rPr>
            <w:fldChar w:fldCharType="end"/>
          </w:r>
          <w:r w:rsidRPr="00652EED">
            <w:rPr>
              <w:rFonts w:ascii="Calibri" w:hAnsi="Calibri"/>
              <w:b/>
              <w:color w:val="000000"/>
              <w:sz w:val="16"/>
              <w:szCs w:val="14"/>
            </w:rPr>
            <w:t xml:space="preserve"> </w:t>
          </w:r>
        </w:p>
      </w:tc>
      <w:tc>
        <w:tcPr>
          <w:tcW w:w="3118" w:type="dxa"/>
          <w:tcBorders>
            <w:top w:val="single" w:sz="4" w:space="0" w:color="auto"/>
            <w:left w:val="nil"/>
            <w:bottom w:val="nil"/>
            <w:right w:val="nil"/>
          </w:tcBorders>
          <w:vAlign w:val="center"/>
          <w:hideMark/>
        </w:tcPr>
        <w:p w:rsidR="009B568F" w:rsidRPr="00652EED" w:rsidRDefault="009B568F" w:rsidP="001F7BB9">
          <w:pPr>
            <w:jc w:val="right"/>
            <w:rPr>
              <w:rFonts w:ascii="Calibri" w:hAnsi="Calibri" w:cs="Arial"/>
              <w:color w:val="000080"/>
              <w:sz w:val="16"/>
              <w:szCs w:val="16"/>
            </w:rPr>
          </w:pPr>
          <w:r w:rsidRPr="00652EED">
            <w:rPr>
              <w:rFonts w:ascii="Calibri" w:hAnsi="Calibri"/>
              <w:color w:val="000000"/>
              <w:sz w:val="16"/>
              <w:szCs w:val="14"/>
            </w:rPr>
            <w:t>Side</w:t>
          </w:r>
          <w:r w:rsidRPr="00652EED">
            <w:rPr>
              <w:rFonts w:ascii="Calibri" w:hAnsi="Calibri"/>
              <w:b/>
              <w:color w:val="000000"/>
              <w:sz w:val="16"/>
              <w:szCs w:val="14"/>
            </w:rPr>
            <w:t xml:space="preserve"> </w:t>
          </w:r>
          <w:r w:rsidRPr="00652EED">
            <w:rPr>
              <w:rFonts w:ascii="Calibri" w:hAnsi="Calibri"/>
              <w:b/>
              <w:color w:val="000000"/>
              <w:sz w:val="16"/>
              <w:szCs w:val="14"/>
            </w:rPr>
            <w:fldChar w:fldCharType="begin"/>
          </w:r>
          <w:r w:rsidRPr="00652EED">
            <w:rPr>
              <w:rFonts w:ascii="Calibri" w:hAnsi="Calibri"/>
              <w:b/>
              <w:color w:val="000000"/>
              <w:sz w:val="16"/>
              <w:szCs w:val="14"/>
            </w:rPr>
            <w:instrText xml:space="preserve"> PAGE </w:instrText>
          </w:r>
          <w:r w:rsidRPr="00652EED">
            <w:rPr>
              <w:rFonts w:ascii="Calibri" w:hAnsi="Calibri"/>
              <w:b/>
              <w:color w:val="000000"/>
              <w:sz w:val="16"/>
              <w:szCs w:val="14"/>
            </w:rPr>
            <w:fldChar w:fldCharType="separate"/>
          </w:r>
          <w:r w:rsidR="00193981">
            <w:rPr>
              <w:rFonts w:ascii="Calibri" w:hAnsi="Calibri"/>
              <w:b/>
              <w:noProof/>
              <w:color w:val="000000"/>
              <w:sz w:val="16"/>
              <w:szCs w:val="14"/>
            </w:rPr>
            <w:t>1</w:t>
          </w:r>
          <w:r w:rsidRPr="00652EED">
            <w:rPr>
              <w:rFonts w:ascii="Calibri" w:hAnsi="Calibri"/>
              <w:b/>
              <w:color w:val="000000"/>
              <w:sz w:val="16"/>
              <w:szCs w:val="14"/>
            </w:rPr>
            <w:fldChar w:fldCharType="end"/>
          </w:r>
          <w:r w:rsidRPr="00652EED">
            <w:rPr>
              <w:rFonts w:ascii="Calibri" w:hAnsi="Calibri"/>
              <w:b/>
              <w:color w:val="000000"/>
              <w:sz w:val="16"/>
              <w:szCs w:val="14"/>
            </w:rPr>
            <w:t xml:space="preserve"> </w:t>
          </w:r>
          <w:r w:rsidRPr="00652EED">
            <w:rPr>
              <w:rFonts w:ascii="Calibri" w:hAnsi="Calibri"/>
              <w:color w:val="000000"/>
              <w:sz w:val="16"/>
              <w:szCs w:val="14"/>
            </w:rPr>
            <w:t xml:space="preserve">av </w:t>
          </w:r>
          <w:r w:rsidRPr="00652EED">
            <w:rPr>
              <w:rFonts w:ascii="Calibri" w:hAnsi="Calibri"/>
              <w:color w:val="000000"/>
              <w:sz w:val="16"/>
              <w:szCs w:val="14"/>
            </w:rPr>
            <w:fldChar w:fldCharType="begin"/>
          </w:r>
          <w:r w:rsidRPr="00652EED">
            <w:rPr>
              <w:rFonts w:ascii="Calibri" w:hAnsi="Calibri"/>
              <w:color w:val="000000"/>
              <w:sz w:val="16"/>
              <w:szCs w:val="14"/>
            </w:rPr>
            <w:instrText xml:space="preserve"> NUMPAGES </w:instrText>
          </w:r>
          <w:r w:rsidRPr="00652EED">
            <w:rPr>
              <w:rFonts w:ascii="Calibri" w:hAnsi="Calibri"/>
              <w:color w:val="000000"/>
              <w:sz w:val="16"/>
              <w:szCs w:val="14"/>
            </w:rPr>
            <w:fldChar w:fldCharType="separate"/>
          </w:r>
          <w:r w:rsidR="00193981">
            <w:rPr>
              <w:rFonts w:ascii="Calibri" w:hAnsi="Calibri"/>
              <w:noProof/>
              <w:color w:val="000000"/>
              <w:sz w:val="16"/>
              <w:szCs w:val="14"/>
            </w:rPr>
            <w:t>14</w:t>
          </w:r>
          <w:r w:rsidRPr="00652EED">
            <w:rPr>
              <w:rFonts w:ascii="Calibri" w:hAnsi="Calibri"/>
              <w:color w:val="000000"/>
              <w:sz w:val="16"/>
              <w:szCs w:val="14"/>
            </w:rPr>
            <w:fldChar w:fldCharType="end"/>
          </w:r>
        </w:p>
      </w:tc>
    </w:tr>
  </w:tbl>
  <w:p w:rsidR="00830A55" w:rsidRPr="00FF09CC" w:rsidRDefault="00830A55">
    <w:pPr>
      <w:rPr>
        <w:color w:val="FF000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8BF" w:rsidRDefault="00F858BF">
      <w:r>
        <w:separator/>
      </w:r>
    </w:p>
  </w:footnote>
  <w:footnote w:type="continuationSeparator" w:id="0">
    <w:p w:rsidR="00F858BF" w:rsidRDefault="00F85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0"/>
      <w:gridCol w:w="2393"/>
      <w:gridCol w:w="5811"/>
      <w:gridCol w:w="993"/>
      <w:gridCol w:w="708"/>
    </w:tblGrid>
    <w:tr w:rsidR="009B568F" w:rsidRPr="00F83858" w:rsidTr="001F7BB9">
      <w:trPr>
        <w:cantSplit/>
        <w:trHeight w:val="632"/>
      </w:trPr>
      <w:tc>
        <w:tcPr>
          <w:tcW w:w="160" w:type="dxa"/>
          <w:tcBorders>
            <w:top w:val="single" w:sz="8" w:space="0" w:color="000000"/>
            <w:left w:val="single" w:sz="8" w:space="0" w:color="000000"/>
            <w:bottom w:val="single" w:sz="8" w:space="0" w:color="000000"/>
            <w:right w:val="nil"/>
          </w:tcBorders>
          <w:vAlign w:val="center"/>
        </w:tcPr>
        <w:p w:rsidR="009B568F" w:rsidRPr="00F83858" w:rsidRDefault="009B568F" w:rsidP="001F7BB9">
          <w:pPr>
            <w:rPr>
              <w:color w:val="000000"/>
              <w:sz w:val="48"/>
            </w:rPr>
          </w:pPr>
        </w:p>
      </w:tc>
      <w:tc>
        <w:tcPr>
          <w:tcW w:w="2393" w:type="dxa"/>
          <w:tcBorders>
            <w:top w:val="single" w:sz="8" w:space="0" w:color="000000"/>
            <w:left w:val="nil"/>
            <w:bottom w:val="single" w:sz="8" w:space="0" w:color="000000"/>
            <w:right w:val="single" w:sz="8" w:space="0" w:color="000000"/>
          </w:tcBorders>
          <w:vAlign w:val="center"/>
        </w:tcPr>
        <w:p w:rsidR="009B568F" w:rsidRPr="00F83858" w:rsidRDefault="009B568F" w:rsidP="001F7BB9">
          <w:pPr>
            <w:ind w:left="-638" w:firstLine="638"/>
            <w:rPr>
              <w:rFonts w:ascii="Arial" w:hAnsi="Arial"/>
              <w:b/>
              <w:color w:val="000080"/>
              <w:szCs w:val="22"/>
            </w:rPr>
          </w:pPr>
          <w:r w:rsidRPr="00F83858">
            <w:rPr>
              <w:rFonts w:ascii="Arial" w:hAnsi="Arial"/>
              <w:b/>
              <w:noProof/>
              <w:color w:val="000080"/>
              <w:szCs w:val="22"/>
              <w:lang w:val="nb-NO"/>
            </w:rPr>
            <w:drawing>
              <wp:anchor distT="0" distB="0" distL="114300" distR="114300" simplePos="0" relativeHeight="251662336" behindDoc="0" locked="0" layoutInCell="1" allowOverlap="1" wp14:anchorId="02CB187C" wp14:editId="44770219">
                <wp:simplePos x="0" y="0"/>
                <wp:positionH relativeFrom="column">
                  <wp:posOffset>3810</wp:posOffset>
                </wp:positionH>
                <wp:positionV relativeFrom="paragraph">
                  <wp:posOffset>31750</wp:posOffset>
                </wp:positionV>
                <wp:extent cx="1295400" cy="263525"/>
                <wp:effectExtent l="0" t="0" r="0" b="3175"/>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se_Forde_logo20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263525"/>
                        </a:xfrm>
                        <a:prstGeom prst="rect">
                          <a:avLst/>
                        </a:prstGeom>
                      </pic:spPr>
                    </pic:pic>
                  </a:graphicData>
                </a:graphic>
                <wp14:sizeRelH relativeFrom="page">
                  <wp14:pctWidth>0</wp14:pctWidth>
                </wp14:sizeRelH>
                <wp14:sizeRelV relativeFrom="page">
                  <wp14:pctHeight>0</wp14:pctHeight>
                </wp14:sizeRelV>
              </wp:anchor>
            </w:drawing>
          </w:r>
        </w:p>
      </w:tc>
      <w:tc>
        <w:tcPr>
          <w:tcW w:w="58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568F" w:rsidRPr="00F83858" w:rsidRDefault="009B568F" w:rsidP="001F7BB9">
          <w:pPr>
            <w:jc w:val="center"/>
            <w:rPr>
              <w:b/>
              <w:color w:val="000080"/>
              <w:sz w:val="26"/>
              <w:szCs w:val="26"/>
            </w:rPr>
          </w:pPr>
          <w:r w:rsidRPr="00F83858">
            <w:rPr>
              <w:b/>
              <w:sz w:val="26"/>
              <w:szCs w:val="26"/>
            </w:rPr>
            <w:fldChar w:fldCharType="begin" w:fldLock="1"/>
          </w:r>
          <w:r w:rsidRPr="00F83858">
            <w:rPr>
              <w:b/>
              <w:sz w:val="26"/>
              <w:szCs w:val="26"/>
            </w:rPr>
            <w:instrText xml:space="preserve"> DOCPROPERTY EK_DokTittel </w:instrText>
          </w:r>
          <w:r w:rsidRPr="00F83858">
            <w:rPr>
              <w:b/>
              <w:sz w:val="26"/>
              <w:szCs w:val="26"/>
            </w:rPr>
            <w:fldChar w:fldCharType="separate"/>
          </w:r>
          <w:r w:rsidR="001962BA">
            <w:rPr>
              <w:b/>
              <w:sz w:val="26"/>
              <w:szCs w:val="26"/>
            </w:rPr>
            <w:t>Mal for databehandlaravtale</w:t>
          </w:r>
          <w:r w:rsidRPr="00F83858">
            <w:rPr>
              <w:b/>
              <w:sz w:val="26"/>
              <w:szCs w:val="26"/>
            </w:rPr>
            <w:fldChar w:fldCharType="end"/>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568F" w:rsidRPr="00F83858" w:rsidRDefault="009B568F" w:rsidP="001F7BB9">
          <w:pPr>
            <w:jc w:val="center"/>
            <w:rPr>
              <w:b/>
              <w:color w:val="000000"/>
              <w:sz w:val="16"/>
              <w:szCs w:val="14"/>
            </w:rPr>
          </w:pPr>
          <w:r>
            <w:rPr>
              <w:b/>
              <w:color w:val="000000"/>
              <w:sz w:val="16"/>
              <w:szCs w:val="14"/>
            </w:rPr>
            <w:t>Dok. id.:</w:t>
          </w:r>
        </w:p>
        <w:p w:rsidR="009B568F" w:rsidRPr="000311D2" w:rsidRDefault="009B568F" w:rsidP="001F7BB9">
          <w:pPr>
            <w:jc w:val="center"/>
            <w:rPr>
              <w:rFonts w:cs="Arial"/>
              <w:b/>
              <w:color w:val="000080"/>
              <w:sz w:val="16"/>
              <w:szCs w:val="16"/>
            </w:rPr>
          </w:pPr>
          <w:r w:rsidRPr="000311D2">
            <w:rPr>
              <w:sz w:val="14"/>
              <w:szCs w:val="14"/>
            </w:rPr>
            <w:fldChar w:fldCharType="begin" w:fldLock="1"/>
          </w:r>
          <w:r w:rsidRPr="000311D2">
            <w:rPr>
              <w:sz w:val="14"/>
              <w:szCs w:val="14"/>
            </w:rPr>
            <w:instrText xml:space="preserve"> DOCPROPERTY EK_DokumentID </w:instrText>
          </w:r>
          <w:r w:rsidRPr="000311D2">
            <w:rPr>
              <w:sz w:val="14"/>
              <w:szCs w:val="14"/>
            </w:rPr>
            <w:fldChar w:fldCharType="separate"/>
          </w:r>
          <w:r w:rsidR="009F5F7C">
            <w:rPr>
              <w:sz w:val="14"/>
              <w:szCs w:val="14"/>
            </w:rPr>
            <w:t>D25108</w:t>
          </w:r>
          <w:r w:rsidRPr="000311D2">
            <w:rPr>
              <w:sz w:val="14"/>
              <w:szCs w:val="14"/>
            </w:rPr>
            <w:fldChar w:fldCharType="end"/>
          </w:r>
        </w:p>
      </w:tc>
      <w:tc>
        <w:tcPr>
          <w:tcW w:w="7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568F" w:rsidRPr="00F83858" w:rsidRDefault="009B568F" w:rsidP="001F7BB9">
          <w:pPr>
            <w:jc w:val="center"/>
            <w:rPr>
              <w:b/>
              <w:color w:val="000000"/>
              <w:sz w:val="16"/>
              <w:szCs w:val="14"/>
            </w:rPr>
          </w:pPr>
          <w:r w:rsidRPr="00F83858">
            <w:rPr>
              <w:b/>
              <w:color w:val="000000"/>
              <w:sz w:val="16"/>
              <w:szCs w:val="14"/>
            </w:rPr>
            <w:t xml:space="preserve">Versjon </w:t>
          </w:r>
        </w:p>
        <w:p w:rsidR="009B568F" w:rsidRPr="00F83858" w:rsidRDefault="009B568F" w:rsidP="001F7BB9">
          <w:pPr>
            <w:jc w:val="center"/>
            <w:rPr>
              <w:b/>
              <w:color w:val="000080"/>
              <w:sz w:val="16"/>
              <w:szCs w:val="16"/>
            </w:rPr>
          </w:pPr>
          <w:r w:rsidRPr="00F83858">
            <w:rPr>
              <w:sz w:val="14"/>
              <w:szCs w:val="14"/>
            </w:rPr>
            <w:fldChar w:fldCharType="begin" w:fldLock="1"/>
          </w:r>
          <w:r w:rsidRPr="00F83858">
            <w:rPr>
              <w:sz w:val="14"/>
              <w:szCs w:val="14"/>
            </w:rPr>
            <w:instrText xml:space="preserve"> DOCPROPERTY EK_Revisjon </w:instrText>
          </w:r>
          <w:r w:rsidRPr="00F83858">
            <w:rPr>
              <w:sz w:val="14"/>
              <w:szCs w:val="14"/>
            </w:rPr>
            <w:fldChar w:fldCharType="separate"/>
          </w:r>
          <w:r w:rsidR="001962BA">
            <w:rPr>
              <w:sz w:val="14"/>
              <w:szCs w:val="14"/>
            </w:rPr>
            <w:t>1.00</w:t>
          </w:r>
          <w:r w:rsidRPr="00F83858">
            <w:rPr>
              <w:sz w:val="14"/>
              <w:szCs w:val="14"/>
            </w:rPr>
            <w:fldChar w:fldCharType="end"/>
          </w:r>
        </w:p>
      </w:tc>
    </w:tr>
  </w:tbl>
  <w:p w:rsidR="00830A55" w:rsidRPr="00F83858" w:rsidRDefault="00830A55" w:rsidP="00F8385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0"/>
      <w:gridCol w:w="2393"/>
      <w:gridCol w:w="2551"/>
      <w:gridCol w:w="2552"/>
      <w:gridCol w:w="708"/>
      <w:gridCol w:w="851"/>
      <w:gridCol w:w="850"/>
    </w:tblGrid>
    <w:tr w:rsidR="009B568F" w:rsidRPr="00F83858" w:rsidTr="001F7BB9">
      <w:trPr>
        <w:cantSplit/>
        <w:trHeight w:val="333"/>
      </w:trPr>
      <w:tc>
        <w:tcPr>
          <w:tcW w:w="160" w:type="dxa"/>
          <w:vMerge w:val="restart"/>
          <w:tcBorders>
            <w:top w:val="single" w:sz="12" w:space="0" w:color="000000"/>
            <w:left w:val="single" w:sz="12" w:space="0" w:color="000000"/>
            <w:bottom w:val="single" w:sz="8" w:space="0" w:color="000000"/>
            <w:right w:val="nil"/>
          </w:tcBorders>
          <w:vAlign w:val="center"/>
        </w:tcPr>
        <w:p w:rsidR="009B568F" w:rsidRPr="00F83858" w:rsidRDefault="009B568F" w:rsidP="001F7BB9">
          <w:pPr>
            <w:rPr>
              <w:color w:val="000000"/>
              <w:sz w:val="48"/>
            </w:rPr>
          </w:pPr>
        </w:p>
      </w:tc>
      <w:tc>
        <w:tcPr>
          <w:tcW w:w="2393" w:type="dxa"/>
          <w:vMerge w:val="restart"/>
          <w:tcBorders>
            <w:top w:val="single" w:sz="12" w:space="0" w:color="000000"/>
            <w:left w:val="nil"/>
            <w:bottom w:val="single" w:sz="8" w:space="0" w:color="000000"/>
            <w:right w:val="single" w:sz="8" w:space="0" w:color="000000"/>
          </w:tcBorders>
          <w:vAlign w:val="center"/>
        </w:tcPr>
        <w:p w:rsidR="009B568F" w:rsidRPr="00F83858" w:rsidRDefault="009B568F" w:rsidP="001F7BB9">
          <w:pPr>
            <w:ind w:left="-638" w:firstLine="638"/>
            <w:rPr>
              <w:rFonts w:ascii="Arial" w:hAnsi="Arial"/>
              <w:b/>
              <w:color w:val="000080"/>
              <w:szCs w:val="22"/>
            </w:rPr>
          </w:pPr>
          <w:r w:rsidRPr="00F83858">
            <w:rPr>
              <w:rFonts w:ascii="Arial" w:hAnsi="Arial"/>
              <w:b/>
              <w:noProof/>
              <w:color w:val="000080"/>
              <w:szCs w:val="22"/>
              <w:lang w:val="nb-NO"/>
            </w:rPr>
            <w:drawing>
              <wp:anchor distT="0" distB="0" distL="114300" distR="114300" simplePos="0" relativeHeight="251660288" behindDoc="0" locked="0" layoutInCell="1" allowOverlap="1" wp14:anchorId="2E8E697D" wp14:editId="2871B9A7">
                <wp:simplePos x="0" y="0"/>
                <wp:positionH relativeFrom="column">
                  <wp:posOffset>-8890</wp:posOffset>
                </wp:positionH>
                <wp:positionV relativeFrom="paragraph">
                  <wp:posOffset>-5715</wp:posOffset>
                </wp:positionV>
                <wp:extent cx="1295400" cy="263525"/>
                <wp:effectExtent l="0" t="0" r="0" b="317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se_Forde_logo20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263525"/>
                        </a:xfrm>
                        <a:prstGeom prst="rect">
                          <a:avLst/>
                        </a:prstGeom>
                      </pic:spPr>
                    </pic:pic>
                  </a:graphicData>
                </a:graphic>
                <wp14:sizeRelH relativeFrom="page">
                  <wp14:pctWidth>0</wp14:pctWidth>
                </wp14:sizeRelH>
                <wp14:sizeRelV relativeFrom="page">
                  <wp14:pctHeight>0</wp14:pctHeight>
                </wp14:sizeRelV>
              </wp:anchor>
            </w:drawing>
          </w:r>
          <w:r w:rsidRPr="0059042D">
            <w:rPr>
              <w:sz w:val="16"/>
              <w:szCs w:val="32"/>
            </w:rPr>
            <w:t xml:space="preserve">Bedriftsnavn: </w:t>
          </w:r>
          <w:r w:rsidRPr="0059042D">
            <w:rPr>
              <w:color w:val="000080"/>
              <w:sz w:val="16"/>
              <w:szCs w:val="32"/>
            </w:rPr>
            <w:fldChar w:fldCharType="begin" w:fldLock="1"/>
          </w:r>
          <w:r w:rsidRPr="0059042D">
            <w:rPr>
              <w:color w:val="000080"/>
              <w:sz w:val="16"/>
              <w:szCs w:val="32"/>
            </w:rPr>
            <w:instrText xml:space="preserve"> DOCPROPERTY EK_Bedriftsnavn </w:instrText>
          </w:r>
          <w:r w:rsidRPr="0059042D">
            <w:rPr>
              <w:color w:val="000080"/>
              <w:sz w:val="16"/>
              <w:szCs w:val="32"/>
            </w:rPr>
            <w:fldChar w:fldCharType="separate"/>
          </w:r>
          <w:r w:rsidRPr="0059042D">
            <w:rPr>
              <w:color w:val="000080"/>
              <w:sz w:val="16"/>
              <w:szCs w:val="32"/>
            </w:rPr>
            <w:t>Helse Førde</w:t>
          </w:r>
          <w:r w:rsidRPr="0059042D">
            <w:rPr>
              <w:color w:val="000080"/>
              <w:sz w:val="16"/>
              <w:szCs w:val="32"/>
            </w:rPr>
            <w:fldChar w:fldCharType="end"/>
          </w:r>
        </w:p>
      </w:tc>
      <w:tc>
        <w:tcPr>
          <w:tcW w:w="5103" w:type="dxa"/>
          <w:gridSpan w:val="2"/>
          <w:vMerge w:val="restart"/>
          <w:tcBorders>
            <w:top w:val="single" w:sz="12" w:space="0" w:color="000000"/>
            <w:left w:val="single" w:sz="8" w:space="0" w:color="000000"/>
            <w:bottom w:val="single" w:sz="8" w:space="0" w:color="000000"/>
            <w:right w:val="single" w:sz="8" w:space="0" w:color="000000"/>
          </w:tcBorders>
          <w:shd w:val="clear" w:color="auto" w:fill="auto"/>
          <w:vAlign w:val="center"/>
        </w:tcPr>
        <w:p w:rsidR="009B568F" w:rsidRPr="00F83858" w:rsidRDefault="009B568F" w:rsidP="001F7BB9">
          <w:pPr>
            <w:jc w:val="center"/>
            <w:rPr>
              <w:b/>
              <w:color w:val="000080"/>
              <w:sz w:val="26"/>
              <w:szCs w:val="26"/>
            </w:rPr>
          </w:pPr>
          <w:r w:rsidRPr="00F83858">
            <w:rPr>
              <w:b/>
              <w:sz w:val="26"/>
              <w:szCs w:val="26"/>
            </w:rPr>
            <w:fldChar w:fldCharType="begin" w:fldLock="1"/>
          </w:r>
          <w:r w:rsidRPr="00F83858">
            <w:rPr>
              <w:b/>
              <w:sz w:val="26"/>
              <w:szCs w:val="26"/>
            </w:rPr>
            <w:instrText xml:space="preserve"> DOCPROPERTY EK_DokTittel </w:instrText>
          </w:r>
          <w:r w:rsidRPr="00F83858">
            <w:rPr>
              <w:b/>
              <w:sz w:val="26"/>
              <w:szCs w:val="26"/>
            </w:rPr>
            <w:fldChar w:fldCharType="separate"/>
          </w:r>
          <w:r w:rsidR="001962BA">
            <w:rPr>
              <w:b/>
              <w:sz w:val="26"/>
              <w:szCs w:val="26"/>
            </w:rPr>
            <w:t>Mal for databehandlaravtale</w:t>
          </w:r>
          <w:r w:rsidRPr="00F83858">
            <w:rPr>
              <w:b/>
              <w:sz w:val="26"/>
              <w:szCs w:val="26"/>
            </w:rPr>
            <w:fldChar w:fldCharType="end"/>
          </w:r>
        </w:p>
      </w:tc>
      <w:tc>
        <w:tcPr>
          <w:tcW w:w="2409" w:type="dxa"/>
          <w:gridSpan w:val="3"/>
          <w:tcBorders>
            <w:top w:val="single" w:sz="12" w:space="0" w:color="000000"/>
            <w:left w:val="single" w:sz="8" w:space="0" w:color="000000"/>
            <w:bottom w:val="single" w:sz="8" w:space="0" w:color="000000"/>
            <w:right w:val="single" w:sz="12" w:space="0" w:color="000000"/>
          </w:tcBorders>
          <w:shd w:val="clear" w:color="auto" w:fill="auto"/>
          <w:vAlign w:val="center"/>
        </w:tcPr>
        <w:p w:rsidR="009B568F" w:rsidRPr="000B3AA8" w:rsidRDefault="009B568F" w:rsidP="001F7BB9">
          <w:pPr>
            <w:jc w:val="center"/>
            <w:rPr>
              <w:b/>
              <w:color w:val="000080"/>
              <w:sz w:val="16"/>
              <w:szCs w:val="16"/>
            </w:rPr>
          </w:pPr>
          <w:r>
            <w:rPr>
              <w:b/>
              <w:color w:val="000080"/>
              <w:sz w:val="16"/>
              <w:szCs w:val="16"/>
            </w:rPr>
            <w:t xml:space="preserve">Dokument-id: </w:t>
          </w:r>
          <w:r>
            <w:rPr>
              <w:b/>
              <w:color w:val="000080"/>
              <w:sz w:val="16"/>
              <w:szCs w:val="16"/>
            </w:rPr>
            <w:fldChar w:fldCharType="begin" w:fldLock="1"/>
          </w:r>
          <w:r>
            <w:rPr>
              <w:b/>
              <w:color w:val="000080"/>
              <w:sz w:val="16"/>
              <w:szCs w:val="16"/>
            </w:rPr>
            <w:instrText xml:space="preserve"> DOCPROPERTY EK_DokumentID </w:instrText>
          </w:r>
          <w:r>
            <w:rPr>
              <w:b/>
              <w:color w:val="000080"/>
              <w:sz w:val="16"/>
              <w:szCs w:val="16"/>
            </w:rPr>
            <w:fldChar w:fldCharType="separate"/>
          </w:r>
          <w:r w:rsidR="009F5F7C">
            <w:rPr>
              <w:b/>
              <w:color w:val="000080"/>
              <w:sz w:val="16"/>
              <w:szCs w:val="16"/>
            </w:rPr>
            <w:t>D25108</w:t>
          </w:r>
          <w:r>
            <w:rPr>
              <w:b/>
              <w:color w:val="000080"/>
              <w:sz w:val="16"/>
              <w:szCs w:val="16"/>
            </w:rPr>
            <w:fldChar w:fldCharType="end"/>
          </w:r>
        </w:p>
      </w:tc>
    </w:tr>
    <w:tr w:rsidR="009B568F" w:rsidRPr="00F83858" w:rsidTr="001F7BB9">
      <w:trPr>
        <w:cantSplit/>
        <w:trHeight w:val="254"/>
      </w:trPr>
      <w:tc>
        <w:tcPr>
          <w:tcW w:w="160" w:type="dxa"/>
          <w:vMerge/>
          <w:tcBorders>
            <w:top w:val="single" w:sz="12" w:space="0" w:color="000000"/>
            <w:left w:val="single" w:sz="12" w:space="0" w:color="000000"/>
            <w:bottom w:val="single" w:sz="8" w:space="0" w:color="000000"/>
            <w:right w:val="nil"/>
          </w:tcBorders>
          <w:vAlign w:val="center"/>
        </w:tcPr>
        <w:p w:rsidR="009B568F" w:rsidRPr="00F83858" w:rsidRDefault="009B568F" w:rsidP="001F7BB9">
          <w:pPr>
            <w:rPr>
              <w:color w:val="000000"/>
              <w:sz w:val="16"/>
            </w:rPr>
          </w:pPr>
        </w:p>
      </w:tc>
      <w:tc>
        <w:tcPr>
          <w:tcW w:w="2393" w:type="dxa"/>
          <w:vMerge/>
          <w:tcBorders>
            <w:top w:val="single" w:sz="8" w:space="0" w:color="000000"/>
            <w:left w:val="nil"/>
            <w:bottom w:val="single" w:sz="8" w:space="0" w:color="000000"/>
            <w:right w:val="single" w:sz="8" w:space="0" w:color="000000"/>
          </w:tcBorders>
          <w:vAlign w:val="center"/>
        </w:tcPr>
        <w:p w:rsidR="009B568F" w:rsidRPr="00F83858" w:rsidRDefault="009B568F" w:rsidP="001F7BB9">
          <w:pPr>
            <w:rPr>
              <w:rFonts w:ascii="Arial" w:hAnsi="Arial"/>
              <w:b/>
              <w:color w:val="000080"/>
            </w:rPr>
          </w:pPr>
        </w:p>
      </w:tc>
      <w:tc>
        <w:tcPr>
          <w:tcW w:w="5103"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9B568F" w:rsidRPr="00F83858" w:rsidRDefault="009B568F" w:rsidP="001F7BB9">
          <w:pPr>
            <w:jc w:val="center"/>
            <w:rPr>
              <w:rFonts w:ascii="Arial" w:hAnsi="Arial"/>
              <w:b/>
              <w:color w:val="000000"/>
              <w:sz w:val="26"/>
              <w:szCs w:val="26"/>
            </w:rPr>
          </w:pPr>
        </w:p>
      </w:tc>
      <w:tc>
        <w:tcPr>
          <w:tcW w:w="2409" w:type="dxa"/>
          <w:gridSpan w:val="3"/>
          <w:tcBorders>
            <w:top w:val="single" w:sz="8" w:space="0" w:color="000000"/>
            <w:left w:val="single" w:sz="8" w:space="0" w:color="000000"/>
            <w:bottom w:val="single" w:sz="8" w:space="0" w:color="000000"/>
            <w:right w:val="single" w:sz="12" w:space="0" w:color="000000"/>
          </w:tcBorders>
          <w:shd w:val="clear" w:color="auto" w:fill="auto"/>
          <w:vAlign w:val="center"/>
        </w:tcPr>
        <w:p w:rsidR="009B568F" w:rsidRPr="00F83858" w:rsidRDefault="009B568F" w:rsidP="001F7BB9">
          <w:pPr>
            <w:jc w:val="center"/>
            <w:rPr>
              <w:color w:val="000080"/>
            </w:rPr>
          </w:pPr>
          <w:r>
            <w:rPr>
              <w:rFonts w:cs="Arial"/>
              <w:b/>
              <w:color w:val="000080"/>
              <w:sz w:val="16"/>
              <w:szCs w:val="16"/>
            </w:rPr>
            <w:fldChar w:fldCharType="begin" w:fldLock="1"/>
          </w:r>
          <w:r>
            <w:rPr>
              <w:rFonts w:cs="Arial"/>
              <w:b/>
              <w:color w:val="000080"/>
              <w:sz w:val="16"/>
              <w:szCs w:val="16"/>
            </w:rPr>
            <w:instrText xml:space="preserve"> DOCPROPERTY EK_DokType </w:instrText>
          </w:r>
          <w:r>
            <w:rPr>
              <w:rFonts w:cs="Arial"/>
              <w:b/>
              <w:color w:val="000080"/>
              <w:sz w:val="16"/>
              <w:szCs w:val="16"/>
            </w:rPr>
            <w:fldChar w:fldCharType="separate"/>
          </w:r>
          <w:r w:rsidR="009F5F7C">
            <w:rPr>
              <w:rFonts w:cs="Arial"/>
              <w:b/>
              <w:color w:val="000080"/>
              <w:sz w:val="16"/>
              <w:szCs w:val="16"/>
            </w:rPr>
            <w:t>Avtale</w:t>
          </w:r>
          <w:r>
            <w:rPr>
              <w:rFonts w:cs="Arial"/>
              <w:b/>
              <w:color w:val="000080"/>
              <w:sz w:val="16"/>
              <w:szCs w:val="16"/>
            </w:rPr>
            <w:fldChar w:fldCharType="end"/>
          </w:r>
        </w:p>
      </w:tc>
    </w:tr>
    <w:tr w:rsidR="009B568F" w:rsidRPr="00F83858" w:rsidTr="001F7BB9">
      <w:trPr>
        <w:cantSplit/>
        <w:trHeight w:val="255"/>
      </w:trPr>
      <w:tc>
        <w:tcPr>
          <w:tcW w:w="2553" w:type="dxa"/>
          <w:gridSpan w:val="2"/>
          <w:vMerge w:val="restart"/>
          <w:tcBorders>
            <w:top w:val="single" w:sz="8" w:space="0" w:color="000000"/>
            <w:left w:val="single" w:sz="12" w:space="0" w:color="000000"/>
            <w:bottom w:val="single" w:sz="8" w:space="0" w:color="000000"/>
            <w:right w:val="single" w:sz="8" w:space="0" w:color="000000"/>
          </w:tcBorders>
          <w:vAlign w:val="center"/>
        </w:tcPr>
        <w:p w:rsidR="009B568F" w:rsidRDefault="009B568F" w:rsidP="001F7BB9">
          <w:pPr>
            <w:rPr>
              <w:b/>
              <w:color w:val="000080"/>
              <w:sz w:val="18"/>
              <w:szCs w:val="14"/>
            </w:rPr>
          </w:pPr>
          <w:r>
            <w:rPr>
              <w:b/>
              <w:color w:val="000080"/>
              <w:sz w:val="18"/>
              <w:szCs w:val="14"/>
            </w:rPr>
            <w:fldChar w:fldCharType="begin" w:fldLock="1"/>
          </w:r>
          <w:r>
            <w:rPr>
              <w:b/>
              <w:color w:val="000080"/>
              <w:sz w:val="18"/>
              <w:szCs w:val="14"/>
            </w:rPr>
            <w:instrText xml:space="preserve"> DOCPROPERTY EK_S00M0100|§ </w:instrText>
          </w:r>
          <w:r>
            <w:rPr>
              <w:b/>
              <w:color w:val="000080"/>
              <w:sz w:val="18"/>
              <w:szCs w:val="14"/>
            </w:rPr>
            <w:fldChar w:fldCharType="separate"/>
          </w:r>
          <w:r w:rsidR="009F5F7C">
            <w:rPr>
              <w:b/>
              <w:color w:val="000080"/>
              <w:sz w:val="18"/>
              <w:szCs w:val="14"/>
            </w:rPr>
            <w:t>Organisasjon</w:t>
          </w:r>
          <w:r>
            <w:rPr>
              <w:b/>
              <w:color w:val="000080"/>
              <w:sz w:val="18"/>
              <w:szCs w:val="14"/>
            </w:rPr>
            <w:fldChar w:fldCharType="end"/>
          </w:r>
        </w:p>
        <w:p w:rsidR="009B568F" w:rsidRPr="00186B8A" w:rsidRDefault="009B568F" w:rsidP="001F7BB9">
          <w:pPr>
            <w:rPr>
              <w:b/>
              <w:sz w:val="16"/>
              <w:szCs w:val="14"/>
            </w:rPr>
          </w:pPr>
          <w:r w:rsidRPr="00186B8A">
            <w:rPr>
              <w:b/>
              <w:sz w:val="16"/>
              <w:szCs w:val="14"/>
            </w:rPr>
            <w:fldChar w:fldCharType="begin" w:fldLock="1"/>
          </w:r>
          <w:r w:rsidRPr="00186B8A">
            <w:rPr>
              <w:b/>
              <w:sz w:val="16"/>
              <w:szCs w:val="14"/>
            </w:rPr>
            <w:instrText xml:space="preserve"> DOCPROPERTY EK_S00M0200|§ </w:instrText>
          </w:r>
          <w:r w:rsidRPr="00186B8A">
            <w:rPr>
              <w:b/>
              <w:sz w:val="16"/>
              <w:szCs w:val="14"/>
            </w:rPr>
            <w:fldChar w:fldCharType="separate"/>
          </w:r>
          <w:r w:rsidR="009F5F7C">
            <w:rPr>
              <w:b/>
              <w:sz w:val="16"/>
              <w:szCs w:val="14"/>
            </w:rPr>
            <w:t>Forsking og innovasjon</w:t>
          </w:r>
          <w:r w:rsidRPr="00186B8A">
            <w:rPr>
              <w:b/>
              <w:sz w:val="16"/>
              <w:szCs w:val="14"/>
            </w:rPr>
            <w:fldChar w:fldCharType="end"/>
          </w:r>
        </w:p>
        <w:p w:rsidR="009B568F" w:rsidRPr="00F83858" w:rsidRDefault="009B568F" w:rsidP="001F7BB9">
          <w:pPr>
            <w:rPr>
              <w:rFonts w:ascii="Arial" w:hAnsi="Arial" w:cs="Arial"/>
              <w:b/>
              <w:color w:val="000000"/>
              <w:sz w:val="14"/>
              <w:szCs w:val="14"/>
            </w:rPr>
          </w:pPr>
          <w:r w:rsidRPr="00186B8A">
            <w:rPr>
              <w:b/>
              <w:sz w:val="16"/>
              <w:szCs w:val="14"/>
            </w:rPr>
            <w:fldChar w:fldCharType="begin" w:fldLock="1"/>
          </w:r>
          <w:r w:rsidRPr="00186B8A">
            <w:rPr>
              <w:b/>
              <w:sz w:val="16"/>
              <w:szCs w:val="14"/>
            </w:rPr>
            <w:instrText xml:space="preserve"> DOCPROPERTY EK_S00M0300 </w:instrText>
          </w:r>
          <w:r w:rsidRPr="00186B8A">
            <w:rPr>
              <w:b/>
              <w:sz w:val="16"/>
              <w:szCs w:val="14"/>
            </w:rPr>
            <w:fldChar w:fldCharType="separate"/>
          </w:r>
          <w:r w:rsidR="009F5F7C">
            <w:rPr>
              <w:b/>
              <w:sz w:val="16"/>
              <w:szCs w:val="14"/>
            </w:rPr>
            <w:t>Skjema og vedlegg</w:t>
          </w:r>
          <w:r w:rsidRPr="00186B8A">
            <w:rPr>
              <w:b/>
              <w:sz w:val="16"/>
              <w:szCs w:val="14"/>
            </w:rPr>
            <w:fldChar w:fldCharType="end"/>
          </w:r>
        </w:p>
      </w:tc>
      <w:tc>
        <w:tcPr>
          <w:tcW w:w="5103"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9B568F" w:rsidRPr="00F83858" w:rsidRDefault="009B568F" w:rsidP="001F7BB9">
          <w:pPr>
            <w:jc w:val="center"/>
            <w:rPr>
              <w:rFonts w:ascii="Arial" w:hAnsi="Arial"/>
              <w:b/>
              <w:color w:val="000000"/>
              <w:sz w:val="20"/>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568F" w:rsidRPr="00F83858" w:rsidRDefault="009B568F" w:rsidP="001F7BB9">
          <w:pPr>
            <w:jc w:val="center"/>
            <w:rPr>
              <w:b/>
              <w:color w:val="000000"/>
              <w:sz w:val="16"/>
              <w:szCs w:val="14"/>
            </w:rPr>
          </w:pPr>
          <w:r w:rsidRPr="00F83858">
            <w:rPr>
              <w:b/>
              <w:color w:val="000000"/>
              <w:sz w:val="16"/>
              <w:szCs w:val="14"/>
            </w:rPr>
            <w:t xml:space="preserve">Versjon </w:t>
          </w:r>
        </w:p>
        <w:p w:rsidR="009B568F" w:rsidRPr="00F83858" w:rsidRDefault="009B568F" w:rsidP="001F7BB9">
          <w:pPr>
            <w:jc w:val="center"/>
            <w:rPr>
              <w:b/>
              <w:color w:val="000080"/>
              <w:sz w:val="14"/>
              <w:szCs w:val="14"/>
            </w:rPr>
          </w:pPr>
          <w:r w:rsidRPr="00F83858">
            <w:rPr>
              <w:sz w:val="14"/>
              <w:szCs w:val="14"/>
            </w:rPr>
            <w:fldChar w:fldCharType="begin" w:fldLock="1"/>
          </w:r>
          <w:r w:rsidRPr="00F83858">
            <w:rPr>
              <w:sz w:val="14"/>
              <w:szCs w:val="14"/>
            </w:rPr>
            <w:instrText xml:space="preserve"> DOCPROPERTY EK_Revisjon </w:instrText>
          </w:r>
          <w:r w:rsidRPr="00F83858">
            <w:rPr>
              <w:sz w:val="14"/>
              <w:szCs w:val="14"/>
            </w:rPr>
            <w:fldChar w:fldCharType="separate"/>
          </w:r>
          <w:r w:rsidR="001962BA">
            <w:rPr>
              <w:sz w:val="14"/>
              <w:szCs w:val="14"/>
            </w:rPr>
            <w:t>1.00</w:t>
          </w:r>
          <w:r w:rsidRPr="00F83858">
            <w:rPr>
              <w:sz w:val="14"/>
              <w:szCs w:val="14"/>
            </w:rPr>
            <w:fldChar w:fldCharType="end"/>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568F" w:rsidRPr="00F83858" w:rsidRDefault="009B568F" w:rsidP="001F7BB9">
          <w:pPr>
            <w:jc w:val="center"/>
            <w:rPr>
              <w:b/>
              <w:color w:val="000000"/>
              <w:sz w:val="16"/>
              <w:szCs w:val="14"/>
            </w:rPr>
          </w:pPr>
          <w:r w:rsidRPr="00F83858">
            <w:rPr>
              <w:b/>
              <w:color w:val="000000"/>
              <w:sz w:val="16"/>
              <w:szCs w:val="14"/>
            </w:rPr>
            <w:t xml:space="preserve">Gyldig </w:t>
          </w:r>
          <w:r>
            <w:rPr>
              <w:b/>
              <w:color w:val="000000"/>
              <w:sz w:val="16"/>
              <w:szCs w:val="14"/>
            </w:rPr>
            <w:t>frå</w:t>
          </w:r>
          <w:r w:rsidRPr="00F83858">
            <w:rPr>
              <w:b/>
              <w:color w:val="000000"/>
              <w:sz w:val="16"/>
              <w:szCs w:val="14"/>
            </w:rPr>
            <w:t xml:space="preserve"> </w:t>
          </w:r>
        </w:p>
        <w:p w:rsidR="009B568F" w:rsidRPr="00652EED" w:rsidRDefault="009B568F" w:rsidP="001F7BB9">
          <w:pPr>
            <w:jc w:val="center"/>
            <w:rPr>
              <w:color w:val="000080"/>
            </w:rPr>
          </w:pPr>
          <w:r w:rsidRPr="00652EED">
            <w:rPr>
              <w:sz w:val="14"/>
              <w:szCs w:val="14"/>
            </w:rPr>
            <w:fldChar w:fldCharType="begin" w:fldLock="1"/>
          </w:r>
          <w:r w:rsidRPr="00652EED">
            <w:rPr>
              <w:sz w:val="14"/>
              <w:szCs w:val="14"/>
            </w:rPr>
            <w:instrText xml:space="preserve"> DOCPROPERTY EK_GjelderFra </w:instrText>
          </w:r>
          <w:r w:rsidRPr="00652EED">
            <w:rPr>
              <w:sz w:val="14"/>
              <w:szCs w:val="14"/>
            </w:rPr>
            <w:fldChar w:fldCharType="separate"/>
          </w:r>
          <w:r w:rsidR="008A00CC">
            <w:rPr>
              <w:sz w:val="14"/>
              <w:szCs w:val="14"/>
            </w:rPr>
            <w:t>09.06.2020</w:t>
          </w:r>
          <w:r w:rsidRPr="00652EED">
            <w:rPr>
              <w:sz w:val="14"/>
              <w:szCs w:val="14"/>
            </w:rPr>
            <w:fldChar w:fldCharType="end"/>
          </w:r>
        </w:p>
      </w:tc>
      <w:tc>
        <w:tcPr>
          <w:tcW w:w="850" w:type="dxa"/>
          <w:tcBorders>
            <w:top w:val="single" w:sz="8" w:space="0" w:color="000000"/>
            <w:left w:val="single" w:sz="8" w:space="0" w:color="000000"/>
            <w:bottom w:val="single" w:sz="8" w:space="0" w:color="000000"/>
            <w:right w:val="single" w:sz="12" w:space="0" w:color="000000"/>
          </w:tcBorders>
          <w:shd w:val="clear" w:color="auto" w:fill="auto"/>
          <w:vAlign w:val="center"/>
        </w:tcPr>
        <w:p w:rsidR="009B568F" w:rsidRPr="00F83858" w:rsidRDefault="009B568F" w:rsidP="001F7BB9">
          <w:pPr>
            <w:jc w:val="center"/>
            <w:rPr>
              <w:b/>
              <w:color w:val="000000"/>
              <w:sz w:val="16"/>
              <w:szCs w:val="14"/>
            </w:rPr>
          </w:pPr>
          <w:r>
            <w:rPr>
              <w:b/>
              <w:color w:val="000000"/>
              <w:sz w:val="16"/>
              <w:szCs w:val="14"/>
            </w:rPr>
            <w:t>Rev. innan</w:t>
          </w:r>
          <w:r w:rsidRPr="00F83858">
            <w:rPr>
              <w:b/>
              <w:color w:val="000000"/>
              <w:sz w:val="16"/>
              <w:szCs w:val="14"/>
            </w:rPr>
            <w:t xml:space="preserve"> </w:t>
          </w:r>
        </w:p>
        <w:p w:rsidR="009B568F" w:rsidRPr="00652EED" w:rsidRDefault="009B568F" w:rsidP="001F7BB9">
          <w:pPr>
            <w:jc w:val="center"/>
            <w:rPr>
              <w:color w:val="000080"/>
              <w:sz w:val="12"/>
              <w:szCs w:val="12"/>
            </w:rPr>
          </w:pPr>
          <w:r w:rsidRPr="00652EED">
            <w:rPr>
              <w:sz w:val="14"/>
              <w:szCs w:val="12"/>
            </w:rPr>
            <w:fldChar w:fldCharType="begin" w:fldLock="1"/>
          </w:r>
          <w:r w:rsidRPr="00652EED">
            <w:rPr>
              <w:sz w:val="14"/>
              <w:szCs w:val="12"/>
            </w:rPr>
            <w:instrText xml:space="preserve"> DOCPROPERTY EK_GjelderTil </w:instrText>
          </w:r>
          <w:r w:rsidRPr="00652EED">
            <w:rPr>
              <w:sz w:val="14"/>
              <w:szCs w:val="12"/>
            </w:rPr>
            <w:fldChar w:fldCharType="separate"/>
          </w:r>
          <w:r w:rsidR="008A00CC">
            <w:rPr>
              <w:sz w:val="14"/>
              <w:szCs w:val="12"/>
            </w:rPr>
            <w:t>09.06.2022</w:t>
          </w:r>
          <w:r w:rsidRPr="00652EED">
            <w:rPr>
              <w:sz w:val="14"/>
              <w:szCs w:val="12"/>
            </w:rPr>
            <w:fldChar w:fldCharType="end"/>
          </w:r>
        </w:p>
      </w:tc>
    </w:tr>
    <w:tr w:rsidR="009B568F" w:rsidRPr="00F83858" w:rsidTr="001F7BB9">
      <w:trPr>
        <w:cantSplit/>
        <w:trHeight w:val="228"/>
      </w:trPr>
      <w:tc>
        <w:tcPr>
          <w:tcW w:w="2553" w:type="dxa"/>
          <w:gridSpan w:val="2"/>
          <w:vMerge/>
          <w:tcBorders>
            <w:top w:val="single" w:sz="8" w:space="0" w:color="000000"/>
            <w:left w:val="single" w:sz="12" w:space="0" w:color="000000"/>
            <w:bottom w:val="single" w:sz="12" w:space="0" w:color="000000"/>
            <w:right w:val="single" w:sz="8" w:space="0" w:color="000000"/>
          </w:tcBorders>
        </w:tcPr>
        <w:p w:rsidR="009B568F" w:rsidRPr="00F83858" w:rsidRDefault="009B568F" w:rsidP="001F7BB9">
          <w:pPr>
            <w:rPr>
              <w:rFonts w:ascii="Arial" w:hAnsi="Arial" w:cs="Arial"/>
              <w:color w:val="000000"/>
              <w:sz w:val="14"/>
              <w:szCs w:val="14"/>
            </w:rPr>
          </w:pPr>
        </w:p>
      </w:tc>
      <w:tc>
        <w:tcPr>
          <w:tcW w:w="2551" w:type="dxa"/>
          <w:tcBorders>
            <w:top w:val="single" w:sz="8" w:space="0" w:color="000000"/>
            <w:left w:val="single" w:sz="8" w:space="0" w:color="000000"/>
            <w:bottom w:val="single" w:sz="12" w:space="0" w:color="000000"/>
            <w:right w:val="single" w:sz="8" w:space="0" w:color="000000"/>
          </w:tcBorders>
          <w:shd w:val="clear" w:color="auto" w:fill="auto"/>
          <w:vAlign w:val="center"/>
        </w:tcPr>
        <w:p w:rsidR="009B568F" w:rsidRPr="00F83858" w:rsidRDefault="009B568F" w:rsidP="001F7BB9">
          <w:pPr>
            <w:rPr>
              <w:b/>
              <w:color w:val="000000"/>
              <w:sz w:val="16"/>
              <w:szCs w:val="14"/>
            </w:rPr>
          </w:pPr>
          <w:r w:rsidRPr="00F83858">
            <w:rPr>
              <w:b/>
              <w:color w:val="000000"/>
              <w:sz w:val="16"/>
              <w:szCs w:val="14"/>
            </w:rPr>
            <w:t xml:space="preserve">Utarbeidd av </w:t>
          </w:r>
        </w:p>
        <w:p w:rsidR="009B568F" w:rsidRPr="00F83858" w:rsidRDefault="009B568F" w:rsidP="001F7BB9">
          <w:pPr>
            <w:rPr>
              <w:rFonts w:ascii="Arial" w:hAnsi="Arial"/>
              <w:b/>
              <w:color w:val="000080"/>
              <w:sz w:val="14"/>
              <w:szCs w:val="14"/>
            </w:rPr>
          </w:pPr>
          <w:r w:rsidRPr="00F83858">
            <w:rPr>
              <w:sz w:val="14"/>
              <w:szCs w:val="14"/>
            </w:rPr>
            <w:fldChar w:fldCharType="begin" w:fldLock="1"/>
          </w:r>
          <w:r w:rsidRPr="00F83858">
            <w:rPr>
              <w:sz w:val="14"/>
              <w:szCs w:val="14"/>
            </w:rPr>
            <w:instrText xml:space="preserve"> DOCPROPERTY EK_SkrevetAv </w:instrText>
          </w:r>
          <w:r w:rsidRPr="00F83858">
            <w:rPr>
              <w:sz w:val="14"/>
              <w:szCs w:val="14"/>
            </w:rPr>
            <w:fldChar w:fldCharType="separate"/>
          </w:r>
          <w:r w:rsidR="009F5F7C">
            <w:rPr>
              <w:sz w:val="14"/>
              <w:szCs w:val="14"/>
            </w:rPr>
            <w:t>Anette Susanne Bøe Wolff, Marianne Schiefloe Myklebust</w:t>
          </w:r>
          <w:r w:rsidRPr="00F83858">
            <w:rPr>
              <w:sz w:val="14"/>
              <w:szCs w:val="14"/>
            </w:rPr>
            <w:fldChar w:fldCharType="end"/>
          </w:r>
        </w:p>
      </w:tc>
      <w:tc>
        <w:tcPr>
          <w:tcW w:w="2552" w:type="dxa"/>
          <w:tcBorders>
            <w:top w:val="single" w:sz="8" w:space="0" w:color="000000"/>
            <w:left w:val="single" w:sz="8" w:space="0" w:color="000000"/>
            <w:bottom w:val="single" w:sz="12" w:space="0" w:color="000000"/>
            <w:right w:val="single" w:sz="8" w:space="0" w:color="000000"/>
          </w:tcBorders>
          <w:shd w:val="clear" w:color="auto" w:fill="auto"/>
          <w:vAlign w:val="center"/>
        </w:tcPr>
        <w:p w:rsidR="009B568F" w:rsidRPr="00F83858" w:rsidRDefault="009B568F" w:rsidP="001F7BB9">
          <w:pPr>
            <w:rPr>
              <w:b/>
              <w:color w:val="000000"/>
              <w:sz w:val="16"/>
              <w:szCs w:val="14"/>
            </w:rPr>
          </w:pPr>
          <w:r w:rsidRPr="00F83858">
            <w:rPr>
              <w:b/>
              <w:color w:val="000000"/>
              <w:sz w:val="16"/>
              <w:szCs w:val="14"/>
            </w:rPr>
            <w:t xml:space="preserve">Godkjent av </w:t>
          </w:r>
        </w:p>
        <w:p w:rsidR="009B568F" w:rsidRPr="00F83858" w:rsidRDefault="009B568F" w:rsidP="001F7BB9">
          <w:pPr>
            <w:rPr>
              <w:b/>
              <w:color w:val="000080"/>
              <w:sz w:val="14"/>
              <w:szCs w:val="14"/>
            </w:rPr>
          </w:pPr>
          <w:r w:rsidRPr="00F83858">
            <w:rPr>
              <w:sz w:val="14"/>
              <w:szCs w:val="14"/>
            </w:rPr>
            <w:fldChar w:fldCharType="begin" w:fldLock="1"/>
          </w:r>
          <w:r w:rsidRPr="00F83858">
            <w:rPr>
              <w:sz w:val="14"/>
              <w:szCs w:val="14"/>
            </w:rPr>
            <w:instrText xml:space="preserve"> DOCPROPERTY EK_Signatur </w:instrText>
          </w:r>
          <w:r w:rsidRPr="00F83858">
            <w:rPr>
              <w:sz w:val="14"/>
              <w:szCs w:val="14"/>
            </w:rPr>
            <w:fldChar w:fldCharType="separate"/>
          </w:r>
          <w:r w:rsidR="008A00CC">
            <w:rPr>
              <w:sz w:val="14"/>
              <w:szCs w:val="14"/>
            </w:rPr>
            <w:t>Kleiven, Anne Kristin</w:t>
          </w:r>
          <w:r w:rsidRPr="00F83858">
            <w:rPr>
              <w:sz w:val="14"/>
              <w:szCs w:val="14"/>
            </w:rPr>
            <w:fldChar w:fldCharType="end"/>
          </w:r>
        </w:p>
      </w:tc>
      <w:tc>
        <w:tcPr>
          <w:tcW w:w="2409" w:type="dxa"/>
          <w:gridSpan w:val="3"/>
          <w:tcBorders>
            <w:top w:val="single" w:sz="8" w:space="0" w:color="000000"/>
            <w:left w:val="single" w:sz="8" w:space="0" w:color="000000"/>
            <w:bottom w:val="single" w:sz="12" w:space="0" w:color="000000"/>
            <w:right w:val="single" w:sz="12" w:space="0" w:color="000000"/>
          </w:tcBorders>
          <w:shd w:val="clear" w:color="auto" w:fill="auto"/>
          <w:vAlign w:val="center"/>
        </w:tcPr>
        <w:p w:rsidR="009B568F" w:rsidRPr="00F83858" w:rsidRDefault="009B568F" w:rsidP="001F7BB9">
          <w:pPr>
            <w:rPr>
              <w:b/>
              <w:color w:val="000000"/>
              <w:sz w:val="16"/>
              <w:szCs w:val="14"/>
            </w:rPr>
          </w:pPr>
          <w:r w:rsidRPr="00F83858">
            <w:rPr>
              <w:b/>
              <w:color w:val="000000"/>
              <w:sz w:val="16"/>
              <w:szCs w:val="14"/>
            </w:rPr>
            <w:t>EK-ansvarleg</w:t>
          </w:r>
        </w:p>
        <w:p w:rsidR="009B568F" w:rsidRPr="00F83858" w:rsidRDefault="009B568F" w:rsidP="001F7BB9">
          <w:pPr>
            <w:rPr>
              <w:color w:val="000080"/>
              <w:sz w:val="14"/>
              <w:szCs w:val="14"/>
            </w:rPr>
          </w:pPr>
          <w:r w:rsidRPr="00F345E6">
            <w:rPr>
              <w:sz w:val="14"/>
              <w:szCs w:val="14"/>
            </w:rPr>
            <w:fldChar w:fldCharType="begin" w:fldLock="1"/>
          </w:r>
          <w:r w:rsidRPr="00F345E6">
            <w:rPr>
              <w:sz w:val="14"/>
              <w:szCs w:val="14"/>
            </w:rPr>
            <w:instrText xml:space="preserve"> DOCPROPERTY EK_Ansvarlig </w:instrText>
          </w:r>
          <w:r w:rsidRPr="00F345E6">
            <w:rPr>
              <w:sz w:val="14"/>
              <w:szCs w:val="14"/>
            </w:rPr>
            <w:fldChar w:fldCharType="separate"/>
          </w:r>
          <w:r w:rsidR="009F5F7C">
            <w:rPr>
              <w:sz w:val="14"/>
              <w:szCs w:val="14"/>
            </w:rPr>
            <w:t>Hovland, Runar Tengel</w:t>
          </w:r>
          <w:r w:rsidRPr="00F345E6">
            <w:rPr>
              <w:sz w:val="14"/>
              <w:szCs w:val="14"/>
            </w:rPr>
            <w:fldChar w:fldCharType="end"/>
          </w:r>
        </w:p>
      </w:tc>
    </w:tr>
  </w:tbl>
  <w:p w:rsidR="00830A55" w:rsidRPr="00E40BA4" w:rsidRDefault="00830A55">
    <w:pPr>
      <w:pStyle w:val="Topptekst"/>
      <w:rPr>
        <w:lang w:val="nb-N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6CF7"/>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142112"/>
    <w:multiLevelType w:val="hybridMultilevel"/>
    <w:tmpl w:val="717AD470"/>
    <w:lvl w:ilvl="0" w:tplc="7B82BBDC">
      <w:start w:val="1"/>
      <w:numFmt w:val="lowerLetter"/>
      <w:lvlText w:val="%1."/>
      <w:lvlJc w:val="left"/>
      <w:pPr>
        <w:ind w:left="927" w:hanging="360"/>
      </w:pPr>
      <w:rPr>
        <w:rFonts w:hint="default"/>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2" w15:restartNumberingAfterBreak="0">
    <w:nsid w:val="0B462F85"/>
    <w:multiLevelType w:val="hybridMultilevel"/>
    <w:tmpl w:val="492460FE"/>
    <w:lvl w:ilvl="0" w:tplc="B1407BAE">
      <w:start w:val="1"/>
      <w:numFmt w:val="decimalZero"/>
      <w:lvlText w:val="%1"/>
      <w:lvlJc w:val="left"/>
      <w:pPr>
        <w:tabs>
          <w:tab w:val="num" w:pos="2130"/>
        </w:tabs>
        <w:ind w:left="2130" w:hanging="720"/>
      </w:pPr>
      <w:rPr>
        <w:rFonts w:hint="default"/>
        <w:b/>
      </w:rPr>
    </w:lvl>
    <w:lvl w:ilvl="1" w:tplc="7D3CED94">
      <w:start w:val="1"/>
      <w:numFmt w:val="decimalZero"/>
      <w:lvlText w:val="%2"/>
      <w:lvlJc w:val="left"/>
      <w:pPr>
        <w:tabs>
          <w:tab w:val="num" w:pos="2835"/>
        </w:tabs>
        <w:ind w:left="2835" w:hanging="705"/>
      </w:pPr>
      <w:rPr>
        <w:rFonts w:hint="default"/>
        <w:b/>
      </w:rPr>
    </w:lvl>
    <w:lvl w:ilvl="2" w:tplc="0414001B" w:tentative="1">
      <w:start w:val="1"/>
      <w:numFmt w:val="lowerRoman"/>
      <w:lvlText w:val="%3."/>
      <w:lvlJc w:val="right"/>
      <w:pPr>
        <w:tabs>
          <w:tab w:val="num" w:pos="3210"/>
        </w:tabs>
        <w:ind w:left="3210" w:hanging="180"/>
      </w:pPr>
    </w:lvl>
    <w:lvl w:ilvl="3" w:tplc="0414000F" w:tentative="1">
      <w:start w:val="1"/>
      <w:numFmt w:val="decimal"/>
      <w:lvlText w:val="%4."/>
      <w:lvlJc w:val="left"/>
      <w:pPr>
        <w:tabs>
          <w:tab w:val="num" w:pos="3930"/>
        </w:tabs>
        <w:ind w:left="3930" w:hanging="360"/>
      </w:pPr>
    </w:lvl>
    <w:lvl w:ilvl="4" w:tplc="04140019" w:tentative="1">
      <w:start w:val="1"/>
      <w:numFmt w:val="lowerLetter"/>
      <w:lvlText w:val="%5."/>
      <w:lvlJc w:val="left"/>
      <w:pPr>
        <w:tabs>
          <w:tab w:val="num" w:pos="4650"/>
        </w:tabs>
        <w:ind w:left="4650" w:hanging="360"/>
      </w:pPr>
    </w:lvl>
    <w:lvl w:ilvl="5" w:tplc="0414001B" w:tentative="1">
      <w:start w:val="1"/>
      <w:numFmt w:val="lowerRoman"/>
      <w:lvlText w:val="%6."/>
      <w:lvlJc w:val="right"/>
      <w:pPr>
        <w:tabs>
          <w:tab w:val="num" w:pos="5370"/>
        </w:tabs>
        <w:ind w:left="5370" w:hanging="180"/>
      </w:pPr>
    </w:lvl>
    <w:lvl w:ilvl="6" w:tplc="0414000F" w:tentative="1">
      <w:start w:val="1"/>
      <w:numFmt w:val="decimal"/>
      <w:lvlText w:val="%7."/>
      <w:lvlJc w:val="left"/>
      <w:pPr>
        <w:tabs>
          <w:tab w:val="num" w:pos="6090"/>
        </w:tabs>
        <w:ind w:left="6090" w:hanging="360"/>
      </w:pPr>
    </w:lvl>
    <w:lvl w:ilvl="7" w:tplc="04140019" w:tentative="1">
      <w:start w:val="1"/>
      <w:numFmt w:val="lowerLetter"/>
      <w:lvlText w:val="%8."/>
      <w:lvlJc w:val="left"/>
      <w:pPr>
        <w:tabs>
          <w:tab w:val="num" w:pos="6810"/>
        </w:tabs>
        <w:ind w:left="6810" w:hanging="360"/>
      </w:pPr>
    </w:lvl>
    <w:lvl w:ilvl="8" w:tplc="0414001B" w:tentative="1">
      <w:start w:val="1"/>
      <w:numFmt w:val="lowerRoman"/>
      <w:lvlText w:val="%9."/>
      <w:lvlJc w:val="right"/>
      <w:pPr>
        <w:tabs>
          <w:tab w:val="num" w:pos="7530"/>
        </w:tabs>
        <w:ind w:left="7530" w:hanging="180"/>
      </w:pPr>
    </w:lvl>
  </w:abstractNum>
  <w:abstractNum w:abstractNumId="3" w15:restartNumberingAfterBreak="0">
    <w:nsid w:val="11954752"/>
    <w:multiLevelType w:val="hybridMultilevel"/>
    <w:tmpl w:val="B95A3A8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5C721F9"/>
    <w:multiLevelType w:val="hybridMultilevel"/>
    <w:tmpl w:val="EF589386"/>
    <w:lvl w:ilvl="0" w:tplc="08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B292DF6"/>
    <w:multiLevelType w:val="hybridMultilevel"/>
    <w:tmpl w:val="F00ED368"/>
    <w:lvl w:ilvl="0" w:tplc="DD1AB232">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E0A2FD7"/>
    <w:multiLevelType w:val="multilevel"/>
    <w:tmpl w:val="8998171E"/>
    <w:lvl w:ilvl="0">
      <w:start w:val="1"/>
      <w:numFmt w:val="upp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2C5F7C5B"/>
    <w:multiLevelType w:val="hybridMultilevel"/>
    <w:tmpl w:val="EF589386"/>
    <w:lvl w:ilvl="0" w:tplc="08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E7C7F44"/>
    <w:multiLevelType w:val="hybridMultilevel"/>
    <w:tmpl w:val="513614A4"/>
    <w:lvl w:ilvl="0" w:tplc="0A0012FA">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2F75AFE"/>
    <w:multiLevelType w:val="hybridMultilevel"/>
    <w:tmpl w:val="717AD470"/>
    <w:lvl w:ilvl="0" w:tplc="7B82BBDC">
      <w:start w:val="1"/>
      <w:numFmt w:val="lowerLetter"/>
      <w:lvlText w:val="%1."/>
      <w:lvlJc w:val="left"/>
      <w:pPr>
        <w:ind w:left="927" w:hanging="360"/>
      </w:pPr>
      <w:rPr>
        <w:rFonts w:hint="default"/>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10" w15:restartNumberingAfterBreak="0">
    <w:nsid w:val="34F97C42"/>
    <w:multiLevelType w:val="hybridMultilevel"/>
    <w:tmpl w:val="BF163D1A"/>
    <w:lvl w:ilvl="0" w:tplc="D624B608">
      <w:start w:val="1"/>
      <w:numFmt w:val="bullet"/>
      <w:lvlText w:val=""/>
      <w:lvlJc w:val="left"/>
      <w:pPr>
        <w:ind w:left="921" w:hanging="360"/>
      </w:pPr>
      <w:rPr>
        <w:rFonts w:ascii="Wingdings" w:hAnsi="Wingdings" w:hint="default"/>
      </w:rPr>
    </w:lvl>
    <w:lvl w:ilvl="1" w:tplc="04140003" w:tentative="1">
      <w:start w:val="1"/>
      <w:numFmt w:val="bullet"/>
      <w:lvlText w:val="o"/>
      <w:lvlJc w:val="left"/>
      <w:pPr>
        <w:ind w:left="2001" w:hanging="360"/>
      </w:pPr>
      <w:rPr>
        <w:rFonts w:ascii="Courier New" w:hAnsi="Courier New" w:cs="Courier New" w:hint="default"/>
      </w:rPr>
    </w:lvl>
    <w:lvl w:ilvl="2" w:tplc="04140005" w:tentative="1">
      <w:start w:val="1"/>
      <w:numFmt w:val="bullet"/>
      <w:lvlText w:val=""/>
      <w:lvlJc w:val="left"/>
      <w:pPr>
        <w:ind w:left="2721" w:hanging="360"/>
      </w:pPr>
      <w:rPr>
        <w:rFonts w:ascii="Wingdings" w:hAnsi="Wingdings" w:hint="default"/>
      </w:rPr>
    </w:lvl>
    <w:lvl w:ilvl="3" w:tplc="04140001" w:tentative="1">
      <w:start w:val="1"/>
      <w:numFmt w:val="bullet"/>
      <w:lvlText w:val=""/>
      <w:lvlJc w:val="left"/>
      <w:pPr>
        <w:ind w:left="3441" w:hanging="360"/>
      </w:pPr>
      <w:rPr>
        <w:rFonts w:ascii="Symbol" w:hAnsi="Symbol" w:hint="default"/>
      </w:rPr>
    </w:lvl>
    <w:lvl w:ilvl="4" w:tplc="04140003" w:tentative="1">
      <w:start w:val="1"/>
      <w:numFmt w:val="bullet"/>
      <w:lvlText w:val="o"/>
      <w:lvlJc w:val="left"/>
      <w:pPr>
        <w:ind w:left="4161" w:hanging="360"/>
      </w:pPr>
      <w:rPr>
        <w:rFonts w:ascii="Courier New" w:hAnsi="Courier New" w:cs="Courier New" w:hint="default"/>
      </w:rPr>
    </w:lvl>
    <w:lvl w:ilvl="5" w:tplc="04140005" w:tentative="1">
      <w:start w:val="1"/>
      <w:numFmt w:val="bullet"/>
      <w:lvlText w:val=""/>
      <w:lvlJc w:val="left"/>
      <w:pPr>
        <w:ind w:left="4881" w:hanging="360"/>
      </w:pPr>
      <w:rPr>
        <w:rFonts w:ascii="Wingdings" w:hAnsi="Wingdings" w:hint="default"/>
      </w:rPr>
    </w:lvl>
    <w:lvl w:ilvl="6" w:tplc="04140001" w:tentative="1">
      <w:start w:val="1"/>
      <w:numFmt w:val="bullet"/>
      <w:lvlText w:val=""/>
      <w:lvlJc w:val="left"/>
      <w:pPr>
        <w:ind w:left="5601" w:hanging="360"/>
      </w:pPr>
      <w:rPr>
        <w:rFonts w:ascii="Symbol" w:hAnsi="Symbol" w:hint="default"/>
      </w:rPr>
    </w:lvl>
    <w:lvl w:ilvl="7" w:tplc="04140003" w:tentative="1">
      <w:start w:val="1"/>
      <w:numFmt w:val="bullet"/>
      <w:lvlText w:val="o"/>
      <w:lvlJc w:val="left"/>
      <w:pPr>
        <w:ind w:left="6321" w:hanging="360"/>
      </w:pPr>
      <w:rPr>
        <w:rFonts w:ascii="Courier New" w:hAnsi="Courier New" w:cs="Courier New" w:hint="default"/>
      </w:rPr>
    </w:lvl>
    <w:lvl w:ilvl="8" w:tplc="04140005" w:tentative="1">
      <w:start w:val="1"/>
      <w:numFmt w:val="bullet"/>
      <w:lvlText w:val=""/>
      <w:lvlJc w:val="left"/>
      <w:pPr>
        <w:ind w:left="7041" w:hanging="360"/>
      </w:pPr>
      <w:rPr>
        <w:rFonts w:ascii="Wingdings" w:hAnsi="Wingdings" w:hint="default"/>
      </w:rPr>
    </w:lvl>
  </w:abstractNum>
  <w:abstractNum w:abstractNumId="11" w15:restartNumberingAfterBreak="0">
    <w:nsid w:val="357E73E5"/>
    <w:multiLevelType w:val="multilevel"/>
    <w:tmpl w:val="7D324D1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407DC0"/>
    <w:multiLevelType w:val="hybridMultilevel"/>
    <w:tmpl w:val="29C23C26"/>
    <w:lvl w:ilvl="0" w:tplc="07C20FFC">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A702C3C"/>
    <w:multiLevelType w:val="hybridMultilevel"/>
    <w:tmpl w:val="6DC81B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25A2922"/>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902E3E"/>
    <w:multiLevelType w:val="hybridMultilevel"/>
    <w:tmpl w:val="9DF0780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9AD331D"/>
    <w:multiLevelType w:val="hybridMultilevel"/>
    <w:tmpl w:val="538A5454"/>
    <w:lvl w:ilvl="0" w:tplc="D624B608">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879" w:hanging="360"/>
      </w:pPr>
      <w:rPr>
        <w:rFonts w:ascii="Courier New" w:hAnsi="Courier New" w:cs="Courier New" w:hint="default"/>
      </w:rPr>
    </w:lvl>
    <w:lvl w:ilvl="2" w:tplc="04140005" w:tentative="1">
      <w:start w:val="1"/>
      <w:numFmt w:val="bullet"/>
      <w:lvlText w:val=""/>
      <w:lvlJc w:val="left"/>
      <w:pPr>
        <w:ind w:left="1599" w:hanging="360"/>
      </w:pPr>
      <w:rPr>
        <w:rFonts w:ascii="Wingdings" w:hAnsi="Wingdings" w:hint="default"/>
      </w:rPr>
    </w:lvl>
    <w:lvl w:ilvl="3" w:tplc="04140001" w:tentative="1">
      <w:start w:val="1"/>
      <w:numFmt w:val="bullet"/>
      <w:lvlText w:val=""/>
      <w:lvlJc w:val="left"/>
      <w:pPr>
        <w:ind w:left="2319" w:hanging="360"/>
      </w:pPr>
      <w:rPr>
        <w:rFonts w:ascii="Symbol" w:hAnsi="Symbol" w:hint="default"/>
      </w:rPr>
    </w:lvl>
    <w:lvl w:ilvl="4" w:tplc="04140003" w:tentative="1">
      <w:start w:val="1"/>
      <w:numFmt w:val="bullet"/>
      <w:lvlText w:val="o"/>
      <w:lvlJc w:val="left"/>
      <w:pPr>
        <w:ind w:left="3039" w:hanging="360"/>
      </w:pPr>
      <w:rPr>
        <w:rFonts w:ascii="Courier New" w:hAnsi="Courier New" w:cs="Courier New" w:hint="default"/>
      </w:rPr>
    </w:lvl>
    <w:lvl w:ilvl="5" w:tplc="04140005" w:tentative="1">
      <w:start w:val="1"/>
      <w:numFmt w:val="bullet"/>
      <w:lvlText w:val=""/>
      <w:lvlJc w:val="left"/>
      <w:pPr>
        <w:ind w:left="3759" w:hanging="360"/>
      </w:pPr>
      <w:rPr>
        <w:rFonts w:ascii="Wingdings" w:hAnsi="Wingdings" w:hint="default"/>
      </w:rPr>
    </w:lvl>
    <w:lvl w:ilvl="6" w:tplc="04140001" w:tentative="1">
      <w:start w:val="1"/>
      <w:numFmt w:val="bullet"/>
      <w:lvlText w:val=""/>
      <w:lvlJc w:val="left"/>
      <w:pPr>
        <w:ind w:left="4479" w:hanging="360"/>
      </w:pPr>
      <w:rPr>
        <w:rFonts w:ascii="Symbol" w:hAnsi="Symbol" w:hint="default"/>
      </w:rPr>
    </w:lvl>
    <w:lvl w:ilvl="7" w:tplc="04140003" w:tentative="1">
      <w:start w:val="1"/>
      <w:numFmt w:val="bullet"/>
      <w:lvlText w:val="o"/>
      <w:lvlJc w:val="left"/>
      <w:pPr>
        <w:ind w:left="5199" w:hanging="360"/>
      </w:pPr>
      <w:rPr>
        <w:rFonts w:ascii="Courier New" w:hAnsi="Courier New" w:cs="Courier New" w:hint="default"/>
      </w:rPr>
    </w:lvl>
    <w:lvl w:ilvl="8" w:tplc="04140005" w:tentative="1">
      <w:start w:val="1"/>
      <w:numFmt w:val="bullet"/>
      <w:lvlText w:val=""/>
      <w:lvlJc w:val="left"/>
      <w:pPr>
        <w:ind w:left="5919" w:hanging="360"/>
      </w:pPr>
      <w:rPr>
        <w:rFonts w:ascii="Wingdings" w:hAnsi="Wingdings" w:hint="default"/>
      </w:rPr>
    </w:lvl>
  </w:abstractNum>
  <w:abstractNum w:abstractNumId="17" w15:restartNumberingAfterBreak="0">
    <w:nsid w:val="4BBC3DB7"/>
    <w:multiLevelType w:val="hybridMultilevel"/>
    <w:tmpl w:val="CF300DD6"/>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D6F50BB"/>
    <w:multiLevelType w:val="multilevel"/>
    <w:tmpl w:val="7D324D1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0120BE5"/>
    <w:multiLevelType w:val="hybridMultilevel"/>
    <w:tmpl w:val="17CAF8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4C559F5"/>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BA1299"/>
    <w:multiLevelType w:val="hybridMultilevel"/>
    <w:tmpl w:val="6FD26CF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564A1E5C"/>
    <w:multiLevelType w:val="hybridMultilevel"/>
    <w:tmpl w:val="C98487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6960C93"/>
    <w:multiLevelType w:val="hybridMultilevel"/>
    <w:tmpl w:val="717AD470"/>
    <w:lvl w:ilvl="0" w:tplc="7B82BBDC">
      <w:start w:val="1"/>
      <w:numFmt w:val="lowerLetter"/>
      <w:lvlText w:val="%1."/>
      <w:lvlJc w:val="left"/>
      <w:pPr>
        <w:ind w:left="927" w:hanging="360"/>
      </w:pPr>
      <w:rPr>
        <w:rFonts w:hint="default"/>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24" w15:restartNumberingAfterBreak="0">
    <w:nsid w:val="60C947AD"/>
    <w:multiLevelType w:val="hybridMultilevel"/>
    <w:tmpl w:val="1C380F98"/>
    <w:lvl w:ilvl="0" w:tplc="08140019">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7394483"/>
    <w:multiLevelType w:val="hybridMultilevel"/>
    <w:tmpl w:val="259057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ABA41F8"/>
    <w:multiLevelType w:val="multilevel"/>
    <w:tmpl w:val="08A28E70"/>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27" w15:restartNumberingAfterBreak="0">
    <w:nsid w:val="6C9D0B55"/>
    <w:multiLevelType w:val="hybridMultilevel"/>
    <w:tmpl w:val="DEB6905A"/>
    <w:lvl w:ilvl="0" w:tplc="DD1AB232">
      <w:start w:val="1"/>
      <w:numFmt w:val="bullet"/>
      <w:lvlText w:val=""/>
      <w:lvlJc w:val="left"/>
      <w:pPr>
        <w:ind w:left="360" w:hanging="360"/>
      </w:pPr>
      <w:rPr>
        <w:rFonts w:ascii="Symbol" w:hAnsi="Symbol" w:hint="default"/>
      </w:rPr>
    </w:lvl>
    <w:lvl w:ilvl="1" w:tplc="04140003">
      <w:start w:val="1"/>
      <w:numFmt w:val="bullet"/>
      <w:lvlText w:val="o"/>
      <w:lvlJc w:val="left"/>
      <w:pPr>
        <w:ind w:left="-42" w:hanging="360"/>
      </w:pPr>
      <w:rPr>
        <w:rFonts w:ascii="Courier New" w:hAnsi="Courier New" w:cs="Courier New" w:hint="default"/>
      </w:rPr>
    </w:lvl>
    <w:lvl w:ilvl="2" w:tplc="04140005" w:tentative="1">
      <w:start w:val="1"/>
      <w:numFmt w:val="bullet"/>
      <w:lvlText w:val=""/>
      <w:lvlJc w:val="left"/>
      <w:pPr>
        <w:ind w:left="678" w:hanging="360"/>
      </w:pPr>
      <w:rPr>
        <w:rFonts w:ascii="Wingdings" w:hAnsi="Wingdings" w:hint="default"/>
      </w:rPr>
    </w:lvl>
    <w:lvl w:ilvl="3" w:tplc="04140001" w:tentative="1">
      <w:start w:val="1"/>
      <w:numFmt w:val="bullet"/>
      <w:lvlText w:val=""/>
      <w:lvlJc w:val="left"/>
      <w:pPr>
        <w:ind w:left="1398" w:hanging="360"/>
      </w:pPr>
      <w:rPr>
        <w:rFonts w:ascii="Symbol" w:hAnsi="Symbol" w:hint="default"/>
      </w:rPr>
    </w:lvl>
    <w:lvl w:ilvl="4" w:tplc="04140003" w:tentative="1">
      <w:start w:val="1"/>
      <w:numFmt w:val="bullet"/>
      <w:lvlText w:val="o"/>
      <w:lvlJc w:val="left"/>
      <w:pPr>
        <w:ind w:left="2118" w:hanging="360"/>
      </w:pPr>
      <w:rPr>
        <w:rFonts w:ascii="Courier New" w:hAnsi="Courier New" w:cs="Courier New" w:hint="default"/>
      </w:rPr>
    </w:lvl>
    <w:lvl w:ilvl="5" w:tplc="04140005" w:tentative="1">
      <w:start w:val="1"/>
      <w:numFmt w:val="bullet"/>
      <w:lvlText w:val=""/>
      <w:lvlJc w:val="left"/>
      <w:pPr>
        <w:ind w:left="2838" w:hanging="360"/>
      </w:pPr>
      <w:rPr>
        <w:rFonts w:ascii="Wingdings" w:hAnsi="Wingdings" w:hint="default"/>
      </w:rPr>
    </w:lvl>
    <w:lvl w:ilvl="6" w:tplc="04140001" w:tentative="1">
      <w:start w:val="1"/>
      <w:numFmt w:val="bullet"/>
      <w:lvlText w:val=""/>
      <w:lvlJc w:val="left"/>
      <w:pPr>
        <w:ind w:left="3558" w:hanging="360"/>
      </w:pPr>
      <w:rPr>
        <w:rFonts w:ascii="Symbol" w:hAnsi="Symbol" w:hint="default"/>
      </w:rPr>
    </w:lvl>
    <w:lvl w:ilvl="7" w:tplc="04140003" w:tentative="1">
      <w:start w:val="1"/>
      <w:numFmt w:val="bullet"/>
      <w:lvlText w:val="o"/>
      <w:lvlJc w:val="left"/>
      <w:pPr>
        <w:ind w:left="4278" w:hanging="360"/>
      </w:pPr>
      <w:rPr>
        <w:rFonts w:ascii="Courier New" w:hAnsi="Courier New" w:cs="Courier New" w:hint="default"/>
      </w:rPr>
    </w:lvl>
    <w:lvl w:ilvl="8" w:tplc="04140005" w:tentative="1">
      <w:start w:val="1"/>
      <w:numFmt w:val="bullet"/>
      <w:lvlText w:val=""/>
      <w:lvlJc w:val="left"/>
      <w:pPr>
        <w:ind w:left="4998" w:hanging="360"/>
      </w:pPr>
      <w:rPr>
        <w:rFonts w:ascii="Wingdings" w:hAnsi="Wingdings" w:hint="default"/>
      </w:rPr>
    </w:lvl>
  </w:abstractNum>
  <w:abstractNum w:abstractNumId="28" w15:restartNumberingAfterBreak="0">
    <w:nsid w:val="6CDA456F"/>
    <w:multiLevelType w:val="hybridMultilevel"/>
    <w:tmpl w:val="DE82CB8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6D0F3368"/>
    <w:multiLevelType w:val="hybridMultilevel"/>
    <w:tmpl w:val="15DA8E5C"/>
    <w:lvl w:ilvl="0" w:tplc="259E6F44">
      <w:start w:val="1"/>
      <w:numFmt w:val="decimal"/>
      <w:lvlText w:val="%1."/>
      <w:lvlJc w:val="left"/>
      <w:pPr>
        <w:ind w:left="924" w:hanging="564"/>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6E4E73F8"/>
    <w:multiLevelType w:val="multilevel"/>
    <w:tmpl w:val="7D324D1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FA4A33"/>
    <w:multiLevelType w:val="hybridMultilevel"/>
    <w:tmpl w:val="7A020CB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77B5237B"/>
    <w:multiLevelType w:val="hybridMultilevel"/>
    <w:tmpl w:val="97762DA8"/>
    <w:lvl w:ilvl="0" w:tplc="D624B608">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3" w15:restartNumberingAfterBreak="0">
    <w:nsid w:val="790631D3"/>
    <w:multiLevelType w:val="multilevel"/>
    <w:tmpl w:val="7D324D1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2"/>
  </w:num>
  <w:num w:numId="3">
    <w:abstractNumId w:val="19"/>
  </w:num>
  <w:num w:numId="4">
    <w:abstractNumId w:val="21"/>
  </w:num>
  <w:num w:numId="5">
    <w:abstractNumId w:val="3"/>
  </w:num>
  <w:num w:numId="6">
    <w:abstractNumId w:val="31"/>
  </w:num>
  <w:num w:numId="7">
    <w:abstractNumId w:val="25"/>
  </w:num>
  <w:num w:numId="8">
    <w:abstractNumId w:val="13"/>
  </w:num>
  <w:num w:numId="9">
    <w:abstractNumId w:val="17"/>
  </w:num>
  <w:num w:numId="10">
    <w:abstractNumId w:val="24"/>
  </w:num>
  <w:num w:numId="11">
    <w:abstractNumId w:val="4"/>
  </w:num>
  <w:num w:numId="12">
    <w:abstractNumId w:val="7"/>
  </w:num>
  <w:num w:numId="13">
    <w:abstractNumId w:val="27"/>
  </w:num>
  <w:num w:numId="14">
    <w:abstractNumId w:val="5"/>
  </w:num>
  <w:num w:numId="15">
    <w:abstractNumId w:val="8"/>
  </w:num>
  <w:num w:numId="16">
    <w:abstractNumId w:val="12"/>
  </w:num>
  <w:num w:numId="17">
    <w:abstractNumId w:val="10"/>
  </w:num>
  <w:num w:numId="18">
    <w:abstractNumId w:val="16"/>
  </w:num>
  <w:num w:numId="19">
    <w:abstractNumId w:val="32"/>
  </w:num>
  <w:num w:numId="20">
    <w:abstractNumId w:val="22"/>
  </w:num>
  <w:num w:numId="21">
    <w:abstractNumId w:val="23"/>
  </w:num>
  <w:num w:numId="22">
    <w:abstractNumId w:val="1"/>
  </w:num>
  <w:num w:numId="23">
    <w:abstractNumId w:val="9"/>
  </w:num>
  <w:num w:numId="24">
    <w:abstractNumId w:val="28"/>
  </w:num>
  <w:num w:numId="25">
    <w:abstractNumId w:val="6"/>
  </w:num>
  <w:num w:numId="26">
    <w:abstractNumId w:val="15"/>
  </w:num>
  <w:num w:numId="27">
    <w:abstractNumId w:val="14"/>
  </w:num>
  <w:num w:numId="28">
    <w:abstractNumId w:val="20"/>
  </w:num>
  <w:num w:numId="29">
    <w:abstractNumId w:val="0"/>
  </w:num>
  <w:num w:numId="30">
    <w:abstractNumId w:val="29"/>
  </w:num>
  <w:num w:numId="31">
    <w:abstractNumId w:val="33"/>
  </w:num>
  <w:num w:numId="32">
    <w:abstractNumId w:val="30"/>
  </w:num>
  <w:num w:numId="33">
    <w:abstractNumId w:val="1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5"/>
  <w:printFractionalCharacterWidth/>
  <w:embedSystemFonts/>
  <w:hideSpellingError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vdeling" w:val="[Avdeling]"/>
    <w:docVar w:name="Avsnitt" w:val="lab_avsnitt"/>
    <w:docVar w:name="Bedriftsnavn" w:val="Helse Førde"/>
    <w:docVar w:name="beskyttet" w:val="ja"/>
    <w:docVar w:name="DL" w:val="[dl]"/>
    <w:docVar w:name="docver" w:val="2.20"/>
    <w:docVar w:name="DokTittel" w:val="[DokTittel]"/>
    <w:docVar w:name="DokType" w:val="[DokType]"/>
    <w:docVar w:name="ek_ansvarlig" w:val="Hovland, Runar Tengel"/>
    <w:docVar w:name="ek_dbfields" w:val="EK_Avdeling¤2#4¤2# ¤3#EK_Avsnitt¤2#4¤2# ¤3#EK_Bedriftsnavn¤2#1¤2#Helse Førde¤3#EK_GjelderFra¤2#0¤2#09.06.2020¤3#EK_Opprettet¤2#0¤2#08.06.2020¤3#EK_Utgitt¤2#0¤2#09.06.2020¤3#EK_IBrukDato¤2#0¤2#09.06.2020¤3#EK_DokumentID¤2#0¤2#D25108¤3#EK_DokTittel¤2#0¤2#Mal for databehandlaravtale¤3#EK_DokType¤2#0¤2#Avtale¤3#EK_EksRef¤2#2¤2# 0_x0009_¤3#EK_Erstatter¤2#0¤2# ¤3#EK_ErstatterD¤2#0¤2# ¤3#EK_Signatur¤2#0¤2#Kleiven, Anne Kristin¤3#EK_Verifisert¤2#0¤2# ¤3#EK_Hørt¤2#0¤2# ¤3#EK_AuditReview¤2#2¤2# ¤3#EK_AuditApprove¤2#2¤2# ¤3#EK_Gradering¤2#0¤2#Åpen¤3#EK_Gradnr¤2#4¤2#0¤3#EK_Kapittel¤2#4¤2# ¤3#EK_Referanse¤2#2¤2# 0_x0009_¤3#EK_RefNr¤2#0¤2#ORG.FOU.02-21¤3#EK_Revisjon¤2#0¤2#1.00¤3#EK_Ansvarlig¤2#0¤2#Hovland, Runar Tengel¤3#EK_SkrevetAv¤2#0¤2#Anette Susanne Bøe Wolff, Marianne Schiefloe Myklebust¤3#EK_UText1¤2#0¤2# ¤3#EK_UText2¤2#0¤2# ¤3#EK_UText3¤2#0¤2# ¤3#EK_UText4¤2#0¤2# ¤3#EK_Status¤2#0¤2#I bruk¤3#EK_Stikkord¤2#0¤2#¤3#EK_SuperStikkord¤2#0¤2#¤3#EK_Rapport¤2#3¤2#¤3#EK_EKPrintMerke¤2#0¤2#Uoffisiell utskrift er berre gyldig på utskriftsdato¤3#EK_Watermark¤2#0¤2#¤3#EK_Utgave¤2#0¤2#1.00¤3#EK_Merknad¤2#7¤2#¤3#EK_VerLogg¤2#2¤2# ¤3#EK_RF1¤2#4¤2# ¤3#EK_RF2¤2#4¤2# ¤3#EK_RF3¤2#4¤2# ¤3#EK_RF4¤2#4¤2# ¤3#EK_RF5¤2#4¤2# ¤3#EK_RF6¤2#4¤2# ¤3#EK_RF7¤2#4¤2# ¤3#EK_RF8¤2#4¤2# ¤3#EK_RF9¤2#4¤2# ¤3#EK_Mappe1¤2#4¤2# ¤3#EK_Mappe2¤2#4¤2# ¤3#EK_Mappe3¤2#4¤2# ¤3#EK_Mappe4¤2#4¤2# ¤3#EK_Mappe5¤2#4¤2# ¤3#EK_Mappe6¤2#4¤2# ¤3#EK_Mappe7¤2#4¤2# ¤3#EK_Mappe8¤2#4¤2# ¤3#EK_Mappe9¤2#4¤2# ¤3#EK_DL¤2#0¤2#21¤3#EK_GjelderTil¤2#0¤2#09.06.2022¤3#EK_Vedlegg¤2#2¤2# 0_x0009_¤3#EK_AvdelingOver¤2#4¤2# ¤3#EK_HRefNr¤2#0¤2# ¤3#EK_HbNavn¤2#0¤2# ¤3#EK_DokRefnr¤2#4¤2#00010602¤3#EK_Dokendrdato¤2#4¤2#09.06.2020 15:29:12¤3#EK_HbType¤2#4¤2# ¤3#EK_Offisiell¤2#4¤2# ¤3#EK_VedleggRef¤2#4¤2#ORG.FOU.02-21¤3#EK_Strukt00¤2#5¤2#¤5#ORG¤5#Organisasjon¤5#0¤5#0¤4#.¤5#FOU¤5#Forsking og innovasjon¤5#0¤5#0¤4#.¤5#02¤5#Skjema og vedlegg¤5#0¤5#0¤4#\¤3#EK_Strukt01¤2#5¤2#¤3#EK_Pub¤2#6¤2#;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ORG¤5#Organisasjon¤5#0¤5#0¤4#.¤5#FOU¤5#Forsking og innovasjon¤5#0¤5#0¤4#.¤5#02¤5#Skjema og vedlegg¤5#0¤5#0¤4#\¤3#"/>
    <w:docVar w:name="ek_dl" w:val="21"/>
    <w:docVar w:name="ek_doktittel" w:val="Mal for databehandlaravtale"/>
    <w:docVar w:name="ek_doktype" w:val="Avtale"/>
    <w:docVar w:name="ek_dokumentid" w:val="D25108"/>
    <w:docVar w:name="ek_ekprintmerke" w:val="Uoffisiell utskrift er berre gyldig på utskriftsdato"/>
    <w:docVar w:name="ek_eksref" w:val="[EK_EksRef]"/>
    <w:docVar w:name="ek_erstatter" w:val=" "/>
    <w:docVar w:name="ek_erstatterd" w:val=" "/>
    <w:docVar w:name="ek_format" w:val="-10"/>
    <w:docVar w:name="ek_gjelderfra" w:val="09.06.2020"/>
    <w:docVar w:name="ek_gjeldertil" w:val="09.06.2022"/>
    <w:docVar w:name="ek_gradering" w:val="Åpen"/>
    <w:docVar w:name="ek_hbnavn" w:val=" "/>
    <w:docVar w:name="ek_hrefnr" w:val=" "/>
    <w:docVar w:name="ek_hørt" w:val=" "/>
    <w:docVar w:name="ek_ibrukdato" w:val="09.06.2020"/>
    <w:docVar w:name="ek_merknad" w:val="[]"/>
    <w:docVar w:name="ek_opprettet" w:val="08.06.2020"/>
    <w:docVar w:name="ek_rapport" w:val="[]"/>
    <w:docVar w:name="ek_referanse" w:val="[EK_Referanse]"/>
    <w:docVar w:name="ek_refnr" w:val="ORG.FOU.02-21"/>
    <w:docVar w:name="ek_revisjon" w:val="1.00"/>
    <w:docVar w:name="ek_s00m0100|§" w:val="Organisasjon"/>
    <w:docVar w:name="ek_s00m0101" w:val="[ ]"/>
    <w:docVar w:name="ek_s00m0101|§" w:val="[ ]"/>
    <w:docVar w:name="ek_s00m0200|§" w:val="Forsking og innovasjon"/>
    <w:docVar w:name="ek_s00m0202" w:val="[ ]"/>
    <w:docVar w:name="ek_s00m0202|§" w:val="[ ]"/>
    <w:docVar w:name="ek_s00m0300" w:val="Skjema og vedlegg"/>
    <w:docVar w:name="ek_s00m0303" w:val="[ ]"/>
    <w:docVar w:name="ek_s00m0303|§" w:val="[ ]"/>
    <w:docVar w:name="ek_s00mt10100" w:val="[ ]"/>
    <w:docVar w:name="ek_s00mt10200" w:val="[ ]"/>
    <w:docVar w:name="ek_s00mt10300" w:val="[ ]"/>
    <w:docVar w:name="ek_signatur" w:val="Kleiven, Anne Kristin"/>
    <w:docVar w:name="ek_skrevetav" w:val="Anette Susanne Bøe Wolff, Marianne Schiefloe Myklebust"/>
    <w:docVar w:name="ek_status" w:val="I bruk"/>
    <w:docVar w:name="ek_stikkord" w:val="[]"/>
    <w:docVar w:name="ek_superstikkord" w:val="[]"/>
    <w:docVar w:name="EK_TYPE" w:val="DOK"/>
    <w:docVar w:name="ek_utext1" w:val=" "/>
    <w:docVar w:name="ek_utext2" w:val=" "/>
    <w:docVar w:name="ek_utext3" w:val=" "/>
    <w:docVar w:name="ek_utext4" w:val=" "/>
    <w:docVar w:name="ek_utgave" w:val="1.00"/>
    <w:docVar w:name="ek_utgitt" w:val="09.06.2020"/>
    <w:docVar w:name="ek_vedlegg" w:val="[EK_Vedlegg]"/>
    <w:docVar w:name="ek_verifisert" w:val=" "/>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rstatter" w:val="lab_erstatter"/>
    <w:docVar w:name="GjelderFra" w:val="[GjelderFra]"/>
    <w:docVar w:name="KHB" w:val="BE"/>
    <w:docVar w:name="Mappe1" w:val="[Mappe1]"/>
    <w:docVar w:name="Mappe2" w:val="[Mappe2]"/>
    <w:docVar w:name="Mappe3" w:val="[Mappe3]"/>
    <w:docVar w:name="Opprettet" w:val="[Opprettet]"/>
    <w:docVar w:name="RefNr" w:val="[RefNr]"/>
    <w:docVar w:name="Revisjon" w:val="[Rev]"/>
    <w:docVar w:name="RF1" w:val="[R1]"/>
    <w:docVar w:name="RF5" w:val="[R5]"/>
    <w:docVar w:name="Signatur" w:val="[Signatur]"/>
    <w:docVar w:name="skitten" w:val="0"/>
    <w:docVar w:name="SkrevetAv" w:val="[SkrevetAv]"/>
    <w:docVar w:name="Tittel" w:val="Dette er en Test tittel."/>
    <w:docVar w:name="Utgave" w:val="[Ver]"/>
  </w:docVars>
  <w:rsids>
    <w:rsidRoot w:val="00C7460C"/>
    <w:rsid w:val="00001960"/>
    <w:rsid w:val="000050B4"/>
    <w:rsid w:val="00013698"/>
    <w:rsid w:val="00034357"/>
    <w:rsid w:val="00034758"/>
    <w:rsid w:val="00040186"/>
    <w:rsid w:val="00041B6F"/>
    <w:rsid w:val="00042474"/>
    <w:rsid w:val="000643ED"/>
    <w:rsid w:val="00084912"/>
    <w:rsid w:val="0009642A"/>
    <w:rsid w:val="000A670B"/>
    <w:rsid w:val="000B265B"/>
    <w:rsid w:val="000B411B"/>
    <w:rsid w:val="000B49C6"/>
    <w:rsid w:val="000C615C"/>
    <w:rsid w:val="000E3397"/>
    <w:rsid w:val="000F283C"/>
    <w:rsid w:val="0010725D"/>
    <w:rsid w:val="00111FC5"/>
    <w:rsid w:val="00125DEE"/>
    <w:rsid w:val="00146765"/>
    <w:rsid w:val="00146F43"/>
    <w:rsid w:val="00153B6A"/>
    <w:rsid w:val="001557FF"/>
    <w:rsid w:val="00160540"/>
    <w:rsid w:val="00160F36"/>
    <w:rsid w:val="00186B8A"/>
    <w:rsid w:val="00186CDF"/>
    <w:rsid w:val="00193981"/>
    <w:rsid w:val="001962BA"/>
    <w:rsid w:val="001A21F2"/>
    <w:rsid w:val="001B2AB9"/>
    <w:rsid w:val="001C10B0"/>
    <w:rsid w:val="001C7DF3"/>
    <w:rsid w:val="001D04F1"/>
    <w:rsid w:val="001D5265"/>
    <w:rsid w:val="001D5C4B"/>
    <w:rsid w:val="001F5531"/>
    <w:rsid w:val="00200A35"/>
    <w:rsid w:val="002030E5"/>
    <w:rsid w:val="00207F35"/>
    <w:rsid w:val="0021166B"/>
    <w:rsid w:val="00221E66"/>
    <w:rsid w:val="00234161"/>
    <w:rsid w:val="0024412E"/>
    <w:rsid w:val="00277BAE"/>
    <w:rsid w:val="00282BBC"/>
    <w:rsid w:val="002B37E5"/>
    <w:rsid w:val="002D7FA6"/>
    <w:rsid w:val="00304AE2"/>
    <w:rsid w:val="00323EBE"/>
    <w:rsid w:val="00324A64"/>
    <w:rsid w:val="00326860"/>
    <w:rsid w:val="003478C6"/>
    <w:rsid w:val="00371DA2"/>
    <w:rsid w:val="00396AB3"/>
    <w:rsid w:val="003974F9"/>
    <w:rsid w:val="003B7F69"/>
    <w:rsid w:val="003E1EDF"/>
    <w:rsid w:val="003F3D45"/>
    <w:rsid w:val="004155D4"/>
    <w:rsid w:val="00415E99"/>
    <w:rsid w:val="00433965"/>
    <w:rsid w:val="00442BF8"/>
    <w:rsid w:val="00466718"/>
    <w:rsid w:val="0046790B"/>
    <w:rsid w:val="0046793F"/>
    <w:rsid w:val="00470421"/>
    <w:rsid w:val="0047104D"/>
    <w:rsid w:val="0047575B"/>
    <w:rsid w:val="00481F9F"/>
    <w:rsid w:val="00483BC8"/>
    <w:rsid w:val="004868F5"/>
    <w:rsid w:val="0048765E"/>
    <w:rsid w:val="0049592C"/>
    <w:rsid w:val="00496288"/>
    <w:rsid w:val="004964B4"/>
    <w:rsid w:val="004A3691"/>
    <w:rsid w:val="004C180B"/>
    <w:rsid w:val="004D3657"/>
    <w:rsid w:val="004D5905"/>
    <w:rsid w:val="005152AA"/>
    <w:rsid w:val="005154E1"/>
    <w:rsid w:val="00520E15"/>
    <w:rsid w:val="00535058"/>
    <w:rsid w:val="0057302C"/>
    <w:rsid w:val="005837A7"/>
    <w:rsid w:val="00584440"/>
    <w:rsid w:val="0059042D"/>
    <w:rsid w:val="005A7722"/>
    <w:rsid w:val="005B4BA2"/>
    <w:rsid w:val="005C1460"/>
    <w:rsid w:val="005C55E4"/>
    <w:rsid w:val="005C7736"/>
    <w:rsid w:val="005D078C"/>
    <w:rsid w:val="005D716E"/>
    <w:rsid w:val="00604560"/>
    <w:rsid w:val="006109AD"/>
    <w:rsid w:val="0061764A"/>
    <w:rsid w:val="0062708F"/>
    <w:rsid w:val="006322D4"/>
    <w:rsid w:val="00646324"/>
    <w:rsid w:val="00654B84"/>
    <w:rsid w:val="00656A1C"/>
    <w:rsid w:val="00662EFF"/>
    <w:rsid w:val="00666FB2"/>
    <w:rsid w:val="00672AC7"/>
    <w:rsid w:val="006851A7"/>
    <w:rsid w:val="006A4648"/>
    <w:rsid w:val="006A68B0"/>
    <w:rsid w:val="006B502D"/>
    <w:rsid w:val="006B721D"/>
    <w:rsid w:val="006C71F4"/>
    <w:rsid w:val="006E7E99"/>
    <w:rsid w:val="006F410B"/>
    <w:rsid w:val="00702E26"/>
    <w:rsid w:val="00724AAB"/>
    <w:rsid w:val="00733092"/>
    <w:rsid w:val="007352B8"/>
    <w:rsid w:val="0074336F"/>
    <w:rsid w:val="007531C9"/>
    <w:rsid w:val="00765C4D"/>
    <w:rsid w:val="0076612E"/>
    <w:rsid w:val="00775A2D"/>
    <w:rsid w:val="0079353F"/>
    <w:rsid w:val="007A15A6"/>
    <w:rsid w:val="007A2ACF"/>
    <w:rsid w:val="007A51A6"/>
    <w:rsid w:val="007E0DB2"/>
    <w:rsid w:val="00830A55"/>
    <w:rsid w:val="008536AC"/>
    <w:rsid w:val="00853A9D"/>
    <w:rsid w:val="00856CFE"/>
    <w:rsid w:val="00873704"/>
    <w:rsid w:val="008762E6"/>
    <w:rsid w:val="008A00CC"/>
    <w:rsid w:val="008A348F"/>
    <w:rsid w:val="008C02FB"/>
    <w:rsid w:val="008C286C"/>
    <w:rsid w:val="008C4D6F"/>
    <w:rsid w:val="008D3EBA"/>
    <w:rsid w:val="00906DCE"/>
    <w:rsid w:val="00916D79"/>
    <w:rsid w:val="00920D4B"/>
    <w:rsid w:val="00930AC6"/>
    <w:rsid w:val="00940D23"/>
    <w:rsid w:val="00945FE1"/>
    <w:rsid w:val="00951C79"/>
    <w:rsid w:val="00955B2D"/>
    <w:rsid w:val="00956A7D"/>
    <w:rsid w:val="009717F4"/>
    <w:rsid w:val="009B568F"/>
    <w:rsid w:val="009C4612"/>
    <w:rsid w:val="009C50E3"/>
    <w:rsid w:val="009D47F6"/>
    <w:rsid w:val="009E6889"/>
    <w:rsid w:val="009F4056"/>
    <w:rsid w:val="009F5F7C"/>
    <w:rsid w:val="009F6418"/>
    <w:rsid w:val="00A012AB"/>
    <w:rsid w:val="00A03883"/>
    <w:rsid w:val="00A22336"/>
    <w:rsid w:val="00A43228"/>
    <w:rsid w:val="00A614CC"/>
    <w:rsid w:val="00A7537B"/>
    <w:rsid w:val="00A927B7"/>
    <w:rsid w:val="00A963D9"/>
    <w:rsid w:val="00AA047C"/>
    <w:rsid w:val="00AA7E37"/>
    <w:rsid w:val="00AB09C0"/>
    <w:rsid w:val="00AB40C6"/>
    <w:rsid w:val="00AE5132"/>
    <w:rsid w:val="00AE6C05"/>
    <w:rsid w:val="00B038BE"/>
    <w:rsid w:val="00B20D78"/>
    <w:rsid w:val="00B21BE0"/>
    <w:rsid w:val="00B3042B"/>
    <w:rsid w:val="00B53F43"/>
    <w:rsid w:val="00B63316"/>
    <w:rsid w:val="00B74B32"/>
    <w:rsid w:val="00B8183B"/>
    <w:rsid w:val="00BB11E3"/>
    <w:rsid w:val="00BD5214"/>
    <w:rsid w:val="00C04E33"/>
    <w:rsid w:val="00C111A7"/>
    <w:rsid w:val="00C20F6A"/>
    <w:rsid w:val="00C7460C"/>
    <w:rsid w:val="00C75F98"/>
    <w:rsid w:val="00C85573"/>
    <w:rsid w:val="00CA6EC6"/>
    <w:rsid w:val="00CA7600"/>
    <w:rsid w:val="00CD29F7"/>
    <w:rsid w:val="00CD4BB6"/>
    <w:rsid w:val="00CE451A"/>
    <w:rsid w:val="00CE6EEE"/>
    <w:rsid w:val="00D56987"/>
    <w:rsid w:val="00D57A2B"/>
    <w:rsid w:val="00D6321D"/>
    <w:rsid w:val="00D804EC"/>
    <w:rsid w:val="00D84D87"/>
    <w:rsid w:val="00DE185E"/>
    <w:rsid w:val="00DE3D66"/>
    <w:rsid w:val="00DE4C60"/>
    <w:rsid w:val="00E14947"/>
    <w:rsid w:val="00E225FC"/>
    <w:rsid w:val="00E23309"/>
    <w:rsid w:val="00E40BA4"/>
    <w:rsid w:val="00E4179C"/>
    <w:rsid w:val="00E41E37"/>
    <w:rsid w:val="00E47401"/>
    <w:rsid w:val="00EA652B"/>
    <w:rsid w:val="00EB6962"/>
    <w:rsid w:val="00EC0567"/>
    <w:rsid w:val="00EF0C86"/>
    <w:rsid w:val="00EF7828"/>
    <w:rsid w:val="00F07DFC"/>
    <w:rsid w:val="00F335EA"/>
    <w:rsid w:val="00F345E6"/>
    <w:rsid w:val="00F4664E"/>
    <w:rsid w:val="00F83858"/>
    <w:rsid w:val="00F858BF"/>
    <w:rsid w:val="00F94BA4"/>
    <w:rsid w:val="00FA1A68"/>
    <w:rsid w:val="00FC0849"/>
    <w:rsid w:val="00FC436D"/>
    <w:rsid w:val="00FD0ECD"/>
    <w:rsid w:val="00FF09CC"/>
    <w:rsid w:val="00FF0ECF"/>
    <w:rsid w:val="00FF274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shapelayout v:ext="edit">
      <o:idmap v:ext="edit" data="1"/>
    </o:shapelayout>
  </w:shapeDefaults>
  <w:decimalSymbol w:val=","/>
  <w:listSeparator w:val=";"/>
  <w15:docId w15:val="{D69F7002-3D18-494C-886D-6783398F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Times New Roman" w:hAnsi="MS Serif" w:cs="Times New Roman"/>
        <w:lang w:val="nb-NO" w:eastAsia="nb-N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02C"/>
    <w:rPr>
      <w:rFonts w:asciiTheme="minorHAnsi" w:hAnsiTheme="minorHAnsi"/>
      <w:sz w:val="22"/>
      <w:lang w:val="nn-NO"/>
    </w:rPr>
  </w:style>
  <w:style w:type="paragraph" w:styleId="Overskrift1">
    <w:name w:val="heading 1"/>
    <w:basedOn w:val="Normal"/>
    <w:next w:val="Normal"/>
    <w:link w:val="Overskrift1Tegn"/>
    <w:uiPriority w:val="9"/>
    <w:qFormat/>
    <w:rsid w:val="0057302C"/>
    <w:pPr>
      <w:numPr>
        <w:numId w:val="1"/>
      </w:numPr>
      <w:spacing w:before="120" w:after="120"/>
      <w:outlineLvl w:val="0"/>
    </w:pPr>
    <w:rPr>
      <w:rFonts w:ascii="Calibri" w:hAnsi="Calibri"/>
      <w:b/>
      <w:sz w:val="32"/>
    </w:rPr>
  </w:style>
  <w:style w:type="paragraph" w:styleId="Overskrift2">
    <w:name w:val="heading 2"/>
    <w:basedOn w:val="Normal"/>
    <w:next w:val="Normal"/>
    <w:link w:val="Overskrift2Tegn"/>
    <w:qFormat/>
    <w:rsid w:val="00D84D87"/>
    <w:pPr>
      <w:numPr>
        <w:ilvl w:val="1"/>
        <w:numId w:val="1"/>
      </w:numPr>
      <w:spacing w:before="240" w:after="120"/>
      <w:ind w:left="578" w:hanging="578"/>
      <w:outlineLvl w:val="1"/>
    </w:pPr>
    <w:rPr>
      <w:b/>
      <w:sz w:val="28"/>
    </w:rPr>
  </w:style>
  <w:style w:type="paragraph" w:styleId="Overskrift3">
    <w:name w:val="heading 3"/>
    <w:basedOn w:val="Normal"/>
    <w:next w:val="Normal"/>
    <w:qFormat/>
    <w:rsid w:val="0057302C"/>
    <w:pPr>
      <w:numPr>
        <w:ilvl w:val="2"/>
        <w:numId w:val="1"/>
      </w:numPr>
      <w:spacing w:before="120" w:after="120"/>
      <w:outlineLvl w:val="2"/>
    </w:pPr>
    <w:rPr>
      <w:b/>
      <w:sz w:val="24"/>
    </w:rPr>
  </w:style>
  <w:style w:type="paragraph" w:styleId="Overskrift4">
    <w:name w:val="heading 4"/>
    <w:basedOn w:val="Overskrift3"/>
    <w:next w:val="Normal"/>
    <w:qFormat/>
    <w:pPr>
      <w:numPr>
        <w:ilvl w:val="3"/>
      </w:numPr>
      <w:outlineLvl w:val="3"/>
    </w:pPr>
  </w:style>
  <w:style w:type="paragraph" w:styleId="Overskrift5">
    <w:name w:val="heading 5"/>
    <w:basedOn w:val="Normal"/>
    <w:next w:val="Normal"/>
    <w:qFormat/>
    <w:pPr>
      <w:keepNext/>
      <w:numPr>
        <w:ilvl w:val="4"/>
        <w:numId w:val="1"/>
      </w:numPr>
      <w:outlineLvl w:val="4"/>
    </w:pPr>
    <w:rPr>
      <w:b/>
    </w:rPr>
  </w:style>
  <w:style w:type="paragraph" w:styleId="Overskrift6">
    <w:name w:val="heading 6"/>
    <w:basedOn w:val="Normal"/>
    <w:next w:val="Normal"/>
    <w:qFormat/>
    <w:pPr>
      <w:numPr>
        <w:ilvl w:val="5"/>
        <w:numId w:val="1"/>
      </w:numPr>
      <w:outlineLvl w:val="5"/>
    </w:pPr>
    <w:rPr>
      <w:b/>
    </w:rPr>
  </w:style>
  <w:style w:type="paragraph" w:styleId="Overskrift7">
    <w:name w:val="heading 7"/>
    <w:basedOn w:val="Normal"/>
    <w:next w:val="Normal"/>
    <w:qFormat/>
    <w:pPr>
      <w:keepNext/>
      <w:numPr>
        <w:ilvl w:val="6"/>
        <w:numId w:val="1"/>
      </w:numPr>
      <w:outlineLvl w:val="6"/>
    </w:pPr>
    <w:rPr>
      <w:b/>
    </w:rPr>
  </w:style>
  <w:style w:type="paragraph" w:styleId="Overskrift8">
    <w:name w:val="heading 8"/>
    <w:basedOn w:val="Normal"/>
    <w:next w:val="Normal"/>
    <w:qFormat/>
    <w:pPr>
      <w:keepNext/>
      <w:numPr>
        <w:ilvl w:val="7"/>
        <w:numId w:val="1"/>
      </w:numPr>
      <w:outlineLvl w:val="7"/>
    </w:pPr>
    <w:rPr>
      <w:b/>
    </w:rPr>
  </w:style>
  <w:style w:type="paragraph" w:styleId="Overskrift9">
    <w:name w:val="heading 9"/>
    <w:basedOn w:val="Normal"/>
    <w:next w:val="Normal"/>
    <w:qFormat/>
    <w:pPr>
      <w:keepNext/>
      <w:numPr>
        <w:ilvl w:val="8"/>
        <w:numId w:val="1"/>
      </w:numPr>
      <w:outlineLvl w:val="8"/>
    </w:pPr>
    <w:rPr>
      <w:b/>
      <w:color w:val="00000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paragraph" w:styleId="Bunntekst">
    <w:name w:val="footer"/>
    <w:basedOn w:val="Normal"/>
    <w:link w:val="BunntekstTegn"/>
    <w:uiPriority w:val="99"/>
    <w:pPr>
      <w:tabs>
        <w:tab w:val="center" w:pos="4536"/>
        <w:tab w:val="right" w:pos="9072"/>
      </w:tabs>
    </w:pPr>
  </w:style>
  <w:style w:type="character" w:customStyle="1" w:styleId="StilFet">
    <w:name w:val="Stil Fet"/>
    <w:rsid w:val="0021166B"/>
    <w:rPr>
      <w:rFonts w:ascii="Arial Narrow" w:hAnsi="Arial Narrow"/>
      <w:b/>
      <w:bCs/>
      <w:sz w:val="22"/>
    </w:rPr>
  </w:style>
  <w:style w:type="character" w:styleId="Sidetall">
    <w:name w:val="page number"/>
    <w:basedOn w:val="Standardskriftforavsnitt"/>
    <w:rsid w:val="00186CDF"/>
  </w:style>
  <w:style w:type="paragraph" w:styleId="Bildetekst">
    <w:name w:val="caption"/>
    <w:basedOn w:val="Normal"/>
    <w:next w:val="Normal"/>
    <w:qFormat/>
    <w:rPr>
      <w:sz w:val="20"/>
    </w:rPr>
  </w:style>
  <w:style w:type="paragraph" w:styleId="Bobletekst">
    <w:name w:val="Balloon Text"/>
    <w:basedOn w:val="Normal"/>
    <w:link w:val="BobletekstTegn"/>
    <w:rsid w:val="00481F9F"/>
    <w:rPr>
      <w:rFonts w:ascii="Tahoma" w:hAnsi="Tahoma" w:cs="Tahoma"/>
      <w:sz w:val="16"/>
      <w:szCs w:val="16"/>
    </w:rPr>
  </w:style>
  <w:style w:type="character" w:customStyle="1" w:styleId="BobletekstTegn">
    <w:name w:val="Bobletekst Tegn"/>
    <w:basedOn w:val="Standardskriftforavsnitt"/>
    <w:link w:val="Bobletekst"/>
    <w:rsid w:val="00481F9F"/>
    <w:rPr>
      <w:rFonts w:ascii="Tahoma" w:hAnsi="Tahoma" w:cs="Tahoma"/>
      <w:sz w:val="16"/>
      <w:szCs w:val="16"/>
      <w:lang w:val="nn-NO"/>
    </w:rPr>
  </w:style>
  <w:style w:type="table" w:styleId="Tabellrutenett">
    <w:name w:val="Table Grid"/>
    <w:basedOn w:val="Vanligtabell"/>
    <w:rsid w:val="00B81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unsttittel">
    <w:name w:val="Kunsttittel"/>
    <w:basedOn w:val="Normal"/>
    <w:autoRedefine/>
    <w:rsid w:val="004D5905"/>
    <w:pPr>
      <w:spacing w:before="120"/>
      <w:ind w:left="-360"/>
    </w:pPr>
    <w:rPr>
      <w:rFonts w:ascii="ScalaSans-Regular" w:hAnsi="ScalaSans-Regular"/>
      <w:b/>
      <w:sz w:val="28"/>
      <w:lang w:eastAsia="nn-NO"/>
    </w:rPr>
  </w:style>
  <w:style w:type="character" w:styleId="Hyperkobling">
    <w:name w:val="Hyperlink"/>
    <w:rsid w:val="004D5905"/>
    <w:rPr>
      <w:strike w:val="0"/>
      <w:dstrike w:val="0"/>
      <w:color w:val="00529B"/>
      <w:u w:val="none"/>
      <w:effect w:val="none"/>
    </w:rPr>
  </w:style>
  <w:style w:type="character" w:customStyle="1" w:styleId="BunntekstTegn">
    <w:name w:val="Bunntekst Tegn"/>
    <w:link w:val="Bunntekst"/>
    <w:uiPriority w:val="99"/>
    <w:rsid w:val="004D5905"/>
    <w:rPr>
      <w:rFonts w:asciiTheme="minorHAnsi" w:hAnsiTheme="minorHAnsi"/>
      <w:sz w:val="22"/>
      <w:lang w:val="nn-NO"/>
    </w:rPr>
  </w:style>
  <w:style w:type="character" w:customStyle="1" w:styleId="Overskrift1Tegn">
    <w:name w:val="Overskrift 1 Tegn"/>
    <w:link w:val="Overskrift1"/>
    <w:uiPriority w:val="9"/>
    <w:rsid w:val="004D5905"/>
    <w:rPr>
      <w:rFonts w:ascii="Calibri" w:hAnsi="Calibri"/>
      <w:b/>
      <w:sz w:val="32"/>
      <w:lang w:val="nn-NO"/>
    </w:rPr>
  </w:style>
  <w:style w:type="character" w:styleId="Sterk">
    <w:name w:val="Strong"/>
    <w:qFormat/>
    <w:rsid w:val="004D5905"/>
    <w:rPr>
      <w:rFonts w:ascii="Calibri" w:hAnsi="Calibri"/>
      <w:b/>
      <w:bCs/>
    </w:rPr>
  </w:style>
  <w:style w:type="paragraph" w:styleId="Listeavsnitt">
    <w:name w:val="List Paragraph"/>
    <w:basedOn w:val="Normal"/>
    <w:uiPriority w:val="34"/>
    <w:qFormat/>
    <w:rsid w:val="004D5905"/>
    <w:pPr>
      <w:spacing w:before="120"/>
      <w:ind w:left="567" w:hanging="567"/>
      <w:contextualSpacing/>
    </w:pPr>
    <w:rPr>
      <w:rFonts w:ascii="Calibri" w:eastAsia="Calibri" w:hAnsi="Calibri"/>
      <w:sz w:val="20"/>
      <w:szCs w:val="22"/>
      <w:lang w:eastAsia="en-US"/>
    </w:rPr>
  </w:style>
  <w:style w:type="paragraph" w:styleId="Undertittel">
    <w:name w:val="Subtitle"/>
    <w:basedOn w:val="Normal"/>
    <w:next w:val="Normal"/>
    <w:link w:val="UndertittelTegn"/>
    <w:qFormat/>
    <w:rsid w:val="004D5905"/>
    <w:pPr>
      <w:keepNext/>
      <w:spacing w:before="300" w:after="60"/>
      <w:ind w:left="567" w:hanging="567"/>
      <w:outlineLvl w:val="1"/>
    </w:pPr>
    <w:rPr>
      <w:b/>
      <w:szCs w:val="24"/>
      <w:lang w:eastAsia="en-US"/>
    </w:rPr>
  </w:style>
  <w:style w:type="character" w:customStyle="1" w:styleId="UndertittelTegn">
    <w:name w:val="Undertittel Tegn"/>
    <w:basedOn w:val="Standardskriftforavsnitt"/>
    <w:link w:val="Undertittel"/>
    <w:rsid w:val="004D5905"/>
    <w:rPr>
      <w:rFonts w:asciiTheme="minorHAnsi" w:hAnsiTheme="minorHAnsi"/>
      <w:b/>
      <w:sz w:val="22"/>
      <w:szCs w:val="24"/>
      <w:lang w:val="nn-NO" w:eastAsia="en-US"/>
    </w:rPr>
  </w:style>
  <w:style w:type="paragraph" w:styleId="Sterktsitat">
    <w:name w:val="Intense Quote"/>
    <w:basedOn w:val="Normal"/>
    <w:next w:val="Normal"/>
    <w:link w:val="SterktsitatTegn"/>
    <w:uiPriority w:val="30"/>
    <w:qFormat/>
    <w:rsid w:val="004D5905"/>
    <w:pPr>
      <w:keepNext/>
      <w:spacing w:before="360" w:after="120"/>
      <w:ind w:right="2835"/>
    </w:pPr>
    <w:rPr>
      <w:rFonts w:ascii="Calibri" w:hAnsi="Calibri"/>
      <w:b/>
      <w:bCs/>
      <w:i/>
      <w:iCs/>
      <w:sz w:val="20"/>
      <w:lang w:eastAsia="en-US"/>
    </w:rPr>
  </w:style>
  <w:style w:type="character" w:customStyle="1" w:styleId="SterktsitatTegn">
    <w:name w:val="Sterkt sitat Tegn"/>
    <w:basedOn w:val="Standardskriftforavsnitt"/>
    <w:link w:val="Sterktsitat"/>
    <w:uiPriority w:val="30"/>
    <w:rsid w:val="004D5905"/>
    <w:rPr>
      <w:rFonts w:ascii="Calibri" w:hAnsi="Calibri"/>
      <w:b/>
      <w:bCs/>
      <w:i/>
      <w:iCs/>
      <w:lang w:val="nn-NO" w:eastAsia="en-US"/>
    </w:rPr>
  </w:style>
  <w:style w:type="paragraph" w:styleId="Tittel">
    <w:name w:val="Title"/>
    <w:basedOn w:val="Normal"/>
    <w:next w:val="Normal"/>
    <w:link w:val="TittelTegn"/>
    <w:qFormat/>
    <w:rsid w:val="004D5905"/>
    <w:pPr>
      <w:pBdr>
        <w:bottom w:val="single" w:sz="8" w:space="4" w:color="4F81BD" w:themeColor="accent1"/>
      </w:pBdr>
      <w:spacing w:before="120" w:after="300"/>
      <w:contextualSpacing/>
      <w:jc w:val="center"/>
    </w:pPr>
    <w:rPr>
      <w:rFonts w:eastAsiaTheme="majorEastAsia" w:cstheme="majorBidi"/>
      <w:color w:val="17365D" w:themeColor="text2" w:themeShade="BF"/>
      <w:spacing w:val="5"/>
      <w:kern w:val="28"/>
      <w:sz w:val="52"/>
      <w:szCs w:val="52"/>
      <w:lang w:eastAsia="en-US"/>
    </w:rPr>
  </w:style>
  <w:style w:type="character" w:customStyle="1" w:styleId="TittelTegn">
    <w:name w:val="Tittel Tegn"/>
    <w:basedOn w:val="Standardskriftforavsnitt"/>
    <w:link w:val="Tittel"/>
    <w:rsid w:val="004D5905"/>
    <w:rPr>
      <w:rFonts w:asciiTheme="minorHAnsi" w:eastAsiaTheme="majorEastAsia" w:hAnsiTheme="minorHAnsi" w:cstheme="majorBidi"/>
      <w:color w:val="17365D" w:themeColor="text2" w:themeShade="BF"/>
      <w:spacing w:val="5"/>
      <w:kern w:val="28"/>
      <w:sz w:val="52"/>
      <w:szCs w:val="52"/>
      <w:lang w:val="nn-NO" w:eastAsia="en-US"/>
    </w:rPr>
  </w:style>
  <w:style w:type="paragraph" w:customStyle="1" w:styleId="Undertittel2">
    <w:name w:val="Undertittel 2"/>
    <w:basedOn w:val="Undertittel"/>
    <w:next w:val="Normal"/>
    <w:qFormat/>
    <w:rsid w:val="004D5905"/>
    <w:pPr>
      <w:spacing w:before="200" w:after="0"/>
    </w:pPr>
    <w:rPr>
      <w:b w:val="0"/>
      <w:i/>
      <w:sz w:val="20"/>
    </w:rPr>
  </w:style>
  <w:style w:type="paragraph" w:styleId="Fotnotetekst">
    <w:name w:val="footnote text"/>
    <w:basedOn w:val="Normal"/>
    <w:link w:val="FotnotetekstTegn"/>
    <w:rsid w:val="004D5905"/>
    <w:rPr>
      <w:rFonts w:ascii="Calibri" w:hAnsi="Calibri"/>
      <w:sz w:val="16"/>
      <w:lang w:eastAsia="en-US"/>
    </w:rPr>
  </w:style>
  <w:style w:type="character" w:customStyle="1" w:styleId="FotnotetekstTegn">
    <w:name w:val="Fotnotetekst Tegn"/>
    <w:basedOn w:val="Standardskriftforavsnitt"/>
    <w:link w:val="Fotnotetekst"/>
    <w:rsid w:val="004D5905"/>
    <w:rPr>
      <w:rFonts w:ascii="Calibri" w:hAnsi="Calibri"/>
      <w:sz w:val="16"/>
      <w:lang w:val="nn-NO" w:eastAsia="en-US"/>
    </w:rPr>
  </w:style>
  <w:style w:type="character" w:styleId="Fotnotereferanse">
    <w:name w:val="footnote reference"/>
    <w:basedOn w:val="Standardskriftforavsnitt"/>
    <w:rsid w:val="004D5905"/>
    <w:rPr>
      <w:vertAlign w:val="superscript"/>
    </w:rPr>
  </w:style>
  <w:style w:type="character" w:styleId="Plassholdertekst">
    <w:name w:val="Placeholder Text"/>
    <w:basedOn w:val="Standardskriftforavsnitt"/>
    <w:uiPriority w:val="99"/>
    <w:semiHidden/>
    <w:rsid w:val="004D5905"/>
    <w:rPr>
      <w:color w:val="808080"/>
    </w:rPr>
  </w:style>
  <w:style w:type="character" w:styleId="Merknadsreferanse">
    <w:name w:val="annotation reference"/>
    <w:basedOn w:val="Standardskriftforavsnitt"/>
    <w:rsid w:val="004D5905"/>
    <w:rPr>
      <w:sz w:val="16"/>
      <w:szCs w:val="16"/>
    </w:rPr>
  </w:style>
  <w:style w:type="paragraph" w:styleId="Merknadstekst">
    <w:name w:val="annotation text"/>
    <w:basedOn w:val="Normal"/>
    <w:link w:val="MerknadstekstTegn"/>
    <w:rsid w:val="004D5905"/>
    <w:pPr>
      <w:spacing w:before="120"/>
    </w:pPr>
    <w:rPr>
      <w:rFonts w:ascii="Calibri" w:hAnsi="Calibri"/>
      <w:sz w:val="20"/>
      <w:lang w:eastAsia="en-US"/>
    </w:rPr>
  </w:style>
  <w:style w:type="character" w:customStyle="1" w:styleId="MerknadstekstTegn">
    <w:name w:val="Merknadstekst Tegn"/>
    <w:basedOn w:val="Standardskriftforavsnitt"/>
    <w:link w:val="Merknadstekst"/>
    <w:rsid w:val="004D5905"/>
    <w:rPr>
      <w:rFonts w:ascii="Calibri" w:hAnsi="Calibri"/>
      <w:lang w:val="nn-NO" w:eastAsia="en-US"/>
    </w:rPr>
  </w:style>
  <w:style w:type="paragraph" w:styleId="Kommentaremne">
    <w:name w:val="annotation subject"/>
    <w:basedOn w:val="Merknadstekst"/>
    <w:next w:val="Merknadstekst"/>
    <w:link w:val="KommentaremneTegn"/>
    <w:rsid w:val="004D5905"/>
    <w:rPr>
      <w:b/>
      <w:bCs/>
    </w:rPr>
  </w:style>
  <w:style w:type="character" w:customStyle="1" w:styleId="KommentaremneTegn">
    <w:name w:val="Kommentaremne Tegn"/>
    <w:basedOn w:val="MerknadstekstTegn"/>
    <w:link w:val="Kommentaremne"/>
    <w:rsid w:val="004D5905"/>
    <w:rPr>
      <w:rFonts w:ascii="Calibri" w:hAnsi="Calibri"/>
      <w:b/>
      <w:bCs/>
      <w:lang w:val="nn-NO" w:eastAsia="en-US"/>
    </w:rPr>
  </w:style>
  <w:style w:type="character" w:customStyle="1" w:styleId="Overskrift2Tegn">
    <w:name w:val="Overskrift 2 Tegn"/>
    <w:basedOn w:val="Standardskriftforavsnitt"/>
    <w:link w:val="Overskrift2"/>
    <w:rsid w:val="004D5905"/>
    <w:rPr>
      <w:rFonts w:asciiTheme="minorHAnsi" w:hAnsiTheme="minorHAnsi"/>
      <w:b/>
      <w:sz w:val="28"/>
      <w:lang w:val="nn-NO"/>
    </w:rPr>
  </w:style>
  <w:style w:type="table" w:customStyle="1" w:styleId="Vanligtabell11">
    <w:name w:val="Vanlig tabell 11"/>
    <w:basedOn w:val="Vanligtabell"/>
    <w:uiPriority w:val="41"/>
    <w:rsid w:val="004D5905"/>
    <w:pPr>
      <w:spacing w:before="60" w:after="60" w:line="264" w:lineRule="auto"/>
    </w:pPr>
    <w:rPr>
      <w:rFonts w:asciiTheme="minorHAnsi" w:eastAsiaTheme="minorHAnsi" w:hAnsiTheme="minorHAnsi" w:cstheme="minorBidi"/>
      <w:sz w:val="22"/>
      <w:szCs w:val="22"/>
      <w:lang w:eastAsia="en-US"/>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left"/>
      </w:pPr>
      <w:rPr>
        <w:rFonts w:ascii="Arial" w:hAnsi="Arial"/>
        <w:b/>
        <w:bCs/>
        <w:color w:val="FFFFFF"/>
        <w:sz w:val="24"/>
      </w:rPr>
      <w:tblPr/>
      <w:tcPr>
        <w:shd w:val="clear" w:color="auto" w:fill="000000" w:themeFill="text1"/>
        <w:vAlign w:val="center"/>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val="0"/>
        <w:bCs/>
      </w:rPr>
    </w:tblStylePr>
    <w:tblStylePr w:type="band1Horz">
      <w:tblPr/>
      <w:tcPr>
        <w:shd w:val="clear" w:color="auto" w:fill="F2F2F2" w:themeFill="background1" w:themeFillShade="F2"/>
      </w:tcPr>
    </w:tblStylePr>
  </w:style>
  <w:style w:type="table" w:customStyle="1" w:styleId="Vanligtabell113">
    <w:name w:val="Vanlig tabell 113"/>
    <w:basedOn w:val="Vanligtabell"/>
    <w:uiPriority w:val="41"/>
    <w:rsid w:val="004D5905"/>
    <w:pPr>
      <w:spacing w:before="60" w:after="60" w:line="264" w:lineRule="auto"/>
    </w:pPr>
    <w:rPr>
      <w:rFonts w:asciiTheme="minorHAnsi" w:eastAsiaTheme="minorHAnsi" w:hAnsiTheme="minorHAnsi" w:cstheme="minorBidi"/>
      <w:sz w:val="22"/>
      <w:szCs w:val="22"/>
      <w:lang w:eastAsia="en-US"/>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left"/>
      </w:pPr>
      <w:rPr>
        <w:rFonts w:ascii="Arial" w:hAnsi="Arial"/>
        <w:b/>
        <w:bCs/>
        <w:color w:val="FFFFFF"/>
        <w:sz w:val="24"/>
      </w:rPr>
      <w:tblPr/>
      <w:tcPr>
        <w:shd w:val="clear" w:color="auto" w:fill="000000" w:themeFill="text1"/>
        <w:vAlign w:val="center"/>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val="0"/>
        <w:bCs/>
      </w:rPr>
    </w:tblStylePr>
    <w:tblStylePr w:type="band1Horz">
      <w:tblPr/>
      <w:tcPr>
        <w:shd w:val="clear" w:color="auto" w:fill="F2F2F2" w:themeFill="background1" w:themeFillShade="F2"/>
      </w:tcPr>
    </w:tblStylePr>
  </w:style>
  <w:style w:type="table" w:customStyle="1" w:styleId="Vanligtabell112">
    <w:name w:val="Vanlig tabell 112"/>
    <w:basedOn w:val="Vanligtabell"/>
    <w:uiPriority w:val="41"/>
    <w:rsid w:val="004D5905"/>
    <w:pPr>
      <w:spacing w:before="60" w:after="60" w:line="264" w:lineRule="auto"/>
    </w:pPr>
    <w:rPr>
      <w:rFonts w:asciiTheme="minorHAnsi" w:eastAsiaTheme="minorHAnsi" w:hAnsiTheme="minorHAnsi" w:cstheme="minorBidi"/>
      <w:sz w:val="22"/>
      <w:szCs w:val="22"/>
      <w:lang w:eastAsia="en-US"/>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left"/>
      </w:pPr>
      <w:rPr>
        <w:rFonts w:ascii="Arial" w:hAnsi="Arial"/>
        <w:b/>
        <w:bCs/>
        <w:color w:val="FFFFFF"/>
        <w:sz w:val="24"/>
      </w:rPr>
      <w:tblPr/>
      <w:tcPr>
        <w:shd w:val="clear" w:color="auto" w:fill="000000" w:themeFill="text1"/>
        <w:vAlign w:val="center"/>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val="0"/>
        <w:bCs/>
      </w:r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34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97\Maler\operati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c8871c-6e3f-49f0-9990-ce545d51e692"/>
    <TaxKeywordTaxHTField xmlns="90c8871c-6e3f-49f0-9990-ce545d51e692">
      <Terms xmlns="http://schemas.microsoft.com/office/infopath/2007/PartnerControls"/>
    </TaxKeywordTaxHTField>
    <FNSPRollUpIngress xmlns="90c8871c-6e3f-49f0-9990-ce545d51e69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C64563B780A5540B35AB7DCB27D1414" ma:contentTypeVersion="24" ma:contentTypeDescription="Opprett et nytt dokument." ma:contentTypeScope="" ma:versionID="ade58bf90718f0871424bd409de241cf">
  <xsd:schema xmlns:xsd="http://www.w3.org/2001/XMLSchema" xmlns:xs="http://www.w3.org/2001/XMLSchema" xmlns:p="http://schemas.microsoft.com/office/2006/metadata/properties" xmlns:ns2="90c8871c-6e3f-49f0-9990-ce545d51e692" targetNamespace="http://schemas.microsoft.com/office/2006/metadata/properties" ma:root="true" ma:fieldsID="c01fdac6190d20b00f4c43ef21444178" ns2:_="">
    <xsd:import namespace="90c8871c-6e3f-49f0-9990-ce545d51e692"/>
    <xsd:element name="properties">
      <xsd:complexType>
        <xsd:sequence>
          <xsd:element name="documentManagement">
            <xsd:complexType>
              <xsd:all>
                <xsd:element ref="ns2:TaxKeywordTaxHTField" minOccurs="0"/>
                <xsd:element ref="ns2:TaxCatchAll" minOccurs="0"/>
                <xsd:element ref="ns2:TaxCatchAllLabel" minOccurs="0"/>
                <xsd:element ref="ns2:FNSPRollUpIng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8871c-6e3f-49f0-9990-ce545d51e692"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Nøkkelord" ma:default="" ma:fieldId="{23f27201-bee3-471e-b2e7-b64fd8b7ca38}" ma:taxonomyMulti="true" ma:sspId="d0f0af97-1df2-4d6b-9e49-08feee2b9522"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5827e719-3aa7-436f-b4b7-573e15de0100}" ma:internalName="TaxCatchAll" ma:showField="CatchAllData" ma:web="90c8871c-6e3f-49f0-9990-ce545d51e69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827e719-3aa7-436f-b4b7-573e15de0100}" ma:internalName="TaxCatchAllLabel" ma:readOnly="true" ma:showField="CatchAllDataLabel" ma:web="90c8871c-6e3f-49f0-9990-ce545d51e692">
      <xsd:complexType>
        <xsd:complexContent>
          <xsd:extension base="dms:MultiChoiceLookup">
            <xsd:sequence>
              <xsd:element name="Value" type="dms:Lookup" maxOccurs="unbounded" minOccurs="0" nillable="true"/>
            </xsd:sequence>
          </xsd:extension>
        </xsd:complexContent>
      </xsd:complexType>
    </xsd:element>
    <xsd:element name="FNSPRollUpIngress" ma:index="12" nillable="true" ma:displayName="Utlistingsingress" ma:default="" ma:description="Teksten vises i oversikter og utlistinger" ma:internalName="FNSPRollUpIngres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1F990F-4FEC-43E2-96B7-43BCFC70933A}"/>
</file>

<file path=customXml/itemProps2.xml><?xml version="1.0" encoding="utf-8"?>
<ds:datastoreItem xmlns:ds="http://schemas.openxmlformats.org/officeDocument/2006/customXml" ds:itemID="{1992B9BA-1036-469F-9B82-E0060942A370}"/>
</file>

<file path=customXml/itemProps3.xml><?xml version="1.0" encoding="utf-8"?>
<ds:datastoreItem xmlns:ds="http://schemas.openxmlformats.org/officeDocument/2006/customXml" ds:itemID="{C756EEBB-D6CC-468F-86F0-0D0BC1FC3B27}"/>
</file>

<file path=docProps/app.xml><?xml version="1.0" encoding="utf-8"?>
<Properties xmlns="http://schemas.openxmlformats.org/officeDocument/2006/extended-properties" xmlns:vt="http://schemas.openxmlformats.org/officeDocument/2006/docPropsVTypes">
  <Template>operativ</Template>
  <TotalTime>0</TotalTime>
  <Pages>14</Pages>
  <Words>3828</Words>
  <Characters>24573</Characters>
  <Application>Microsoft Office Word</Application>
  <DocSecurity>4</DocSecurity>
  <Lines>614</Lines>
  <Paragraphs>330</Paragraphs>
  <ScaleCrop>false</ScaleCrop>
  <HeadingPairs>
    <vt:vector size="6" baseType="variant">
      <vt:variant>
        <vt:lpstr>Tittel</vt:lpstr>
      </vt:variant>
      <vt:variant>
        <vt:i4>1</vt:i4>
      </vt:variant>
      <vt:variant>
        <vt:lpstr>Title</vt:lpstr>
      </vt:variant>
      <vt:variant>
        <vt:i4>1</vt:i4>
      </vt:variant>
      <vt:variant>
        <vt:lpstr>	</vt:lpstr>
      </vt:variant>
      <vt:variant>
        <vt:i4>0</vt:i4>
      </vt:variant>
    </vt:vector>
  </HeadingPairs>
  <TitlesOfParts>
    <vt:vector size="2" baseType="lpstr">
      <vt:lpstr>Mal for databehandlaravtale</vt:lpstr>
      <vt:lpstr>.STANDARDMAL</vt:lpstr>
    </vt:vector>
  </TitlesOfParts>
  <Company>Datakvalitet AS</Company>
  <LinksUpToDate>false</LinksUpToDate>
  <CharactersWithSpaces>28071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for databehandlaravtale</dc:title>
  <dc:subject>00010602|ORG.FOU.02-21|</dc:subject>
  <dc:creator>hasvei</dc:creator>
  <cp:keywords/>
  <dc:description>EK_Avdeling_x0002_4_x0002_ _x0003_EK_Avsnitt_x0002_4_x0002_ _x0003_EK_Bedriftsnavn_x0002_1_x0002_Helse Førde_x0003_EK_GjelderFra_x0002_0_x0002_09.06.2020_x0003_EK_Opprettet_x0002_0_x0002_08.06.2020_x0003_EK_Utgitt_x0002_0_x0002_09.06.2020_x0003_EK_IBrukDato_x0002_0_x0002_09.06.2020_x0003_EK_DokumentID_x0002_0_x0002_D25108_x0003_EK_DokTittel_x0002_0_x0002_Mal for databehandlaravtale_x0003_EK_DokType_x0002_0_x0002_Avtale_x0003_EK_EksRef_x0002_2_x0002_ 0	_x0003_EK_Erstatter_x0002_0_x0002_ _x0003_EK_ErstatterD_x0002_0_x0002_ _x0003_EK_Signatur_x0002_0_x0002_Kleiven, Anne Kristin_x0003_EK_Verifisert_x0002_0_x0002_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	_x0003_EK_RefNr_x0002_0_x0002_ORG.FOU.02-21_x0003_EK_Revisjon_x0002_0_x0002_1.00_x0003_EK_Ansvarlig_x0002_0_x0002_Hovland, Runar Tengel_x0003_EK_SkrevetAv_x0002_0_x0002_Anette Susanne Bøe Wolff, Marianne Schiefloe Myklebust_x0003_EK_UText1_x0002_0_x0002_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berre gyldig på utskriftsdato_x0003_EK_Watermark_x0002_0_x0002__x0003_EK_Utgave_x0002_0_x0002_1.00_x0003_EK_Merknad_x0002_7_x0002__x0003_EK_VerLogg_x0002_2_x0002_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_x0003_EK_DL_x0002_0_x0002_21_x0003_EK_GjelderTil_x0002_0_x0002_09.06.2022_x0003_EK_Vedlegg_x0002_2_x0002_ 0	_x0003_EK_AvdelingOver_x0002_4_x0002_ _x0003_EK_HRefNr_x0002_0_x0002_ _x0003_EK_HbNavn_x0002_0_x0002_ _x0003_EK_DokRefnr_x0002_4_x0002_00010602_x0003_EK_Dokendrdato_x0002_4_x0002_09.06.2020 15:29:12_x0003_EK_HbType_x0002_4_x0002_ _x0003_EK_Offisiell_x0002_4_x0002_ _x0003_EK_VedleggRef_x0002_4_x0002_ORG.FOU.02-21_x0003_EK_Strukt00_x0002_5_x0002__x0005_ORG_x0005_Organisasjon_x0005_0_x0005_0_x0004_._x0005_FOU_x0005_Forsking og innovasjon_x0005_0_x0005_0_x0004_._x0005_02_x0005_Skjema og vedlegg_x0005_0_x0005_0_x0004_\_x0003_EK_Strukt01_x0002_5_x0002__x0003_EK_Pub_x0002_6_x0002_;15;_x0003_EKR_DokType_x0002_0_x0002_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_x0003_EKR_Strukt00_x0002_5_x0002__x0005_ORG_x0005_Organisasjon_x0005_0_x0005_0_x0004_._x0005_FOU_x0005_Forsking og innovasjon_x0005_0_x0005_0_x0004_._x0005_02_x0005_Skjema og vedlegg_x0005_0_x0005_0_x0004_\_x0003_</dc:description>
  <cp:lastModifiedBy>Hovland, Runar Tengel</cp:lastModifiedBy>
  <cp:revision>2</cp:revision>
  <cp:lastPrinted>2009-01-12T00:07:00Z</cp:lastPrinted>
  <dcterms:created xsi:type="dcterms:W3CDTF">2020-06-10T07:49:00Z</dcterms:created>
  <dcterms:modified xsi:type="dcterms:W3CDTF">2020-06-10T07:49:00Z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Helse Førde</vt:lpwstr>
  </property>
  <property fmtid="{D5CDD505-2E9C-101B-9397-08002B2CF9AE}" pid="3" name="EK_DokTittel">
    <vt:lpwstr>Mal for databehandlaravtale</vt:lpwstr>
  </property>
  <property fmtid="{D5CDD505-2E9C-101B-9397-08002B2CF9AE}" pid="4" name="EK_RefNr">
    <vt:lpwstr>ORG.FOU.02-21</vt:lpwstr>
  </property>
  <property fmtid="{D5CDD505-2E9C-101B-9397-08002B2CF9AE}" pid="5" name="EK_SkrevetAv">
    <vt:lpwstr>Anette Susanne Bøe Wolff, Marianne Schiefloe Myklebust</vt:lpwstr>
  </property>
  <property fmtid="{D5CDD505-2E9C-101B-9397-08002B2CF9AE}" pid="6" name="EK_Signatur">
    <vt:lpwstr>Kleiven, Anne Kristin</vt:lpwstr>
  </property>
  <property fmtid="{D5CDD505-2E9C-101B-9397-08002B2CF9AE}" pid="7" name="EK_DokType">
    <vt:lpwstr>Avtale</vt:lpwstr>
  </property>
  <property fmtid="{D5CDD505-2E9C-101B-9397-08002B2CF9AE}" pid="8" name="EK_Watermark">
    <vt:lpwstr/>
  </property>
  <property fmtid="{D5CDD505-2E9C-101B-9397-08002B2CF9AE}" pid="9" name="EK_DokumentID">
    <vt:lpwstr>D25108</vt:lpwstr>
  </property>
  <property fmtid="{D5CDD505-2E9C-101B-9397-08002B2CF9AE}" pid="10" name="EK_EKPrintMerke">
    <vt:lpwstr>Uoffisiell utskrift er berre gyldig på utskriftsdato</vt:lpwstr>
  </property>
  <property fmtid="{D5CDD505-2E9C-101B-9397-08002B2CF9AE}" pid="11" name="EK_GjelderTil">
    <vt:lpwstr>09.06.2022</vt:lpwstr>
  </property>
  <property fmtid="{D5CDD505-2E9C-101B-9397-08002B2CF9AE}" pid="12" name="EK_Revisjon">
    <vt:lpwstr>1.00</vt:lpwstr>
  </property>
  <property fmtid="{D5CDD505-2E9C-101B-9397-08002B2CF9AE}" pid="13" name="EK_Ansvarlig">
    <vt:lpwstr>Hovland, Runar Tengel</vt:lpwstr>
  </property>
  <property fmtid="{D5CDD505-2E9C-101B-9397-08002B2CF9AE}" pid="14" name="EK_S00M0100|§">
    <vt:lpwstr>Organisasjon</vt:lpwstr>
  </property>
  <property fmtid="{D5CDD505-2E9C-101B-9397-08002B2CF9AE}" pid="15" name="EK_S00M0200|§">
    <vt:lpwstr>Forsking og innovasjon</vt:lpwstr>
  </property>
  <property fmtid="{D5CDD505-2E9C-101B-9397-08002B2CF9AE}" pid="16" name="EK_S00M0300">
    <vt:lpwstr>Skjema og vedlegg</vt:lpwstr>
  </property>
  <property fmtid="{D5CDD505-2E9C-101B-9397-08002B2CF9AE}" pid="17" name="EK_GjelderFra">
    <vt:lpwstr>09.06.2020</vt:lpwstr>
  </property>
  <property fmtid="{D5CDD505-2E9C-101B-9397-08002B2CF9AE}" pid="18" name="ContentTypeId">
    <vt:lpwstr>0x010100BC64563B780A5540B35AB7DCB27D1414</vt:lpwstr>
  </property>
  <property fmtid="{D5CDD505-2E9C-101B-9397-08002B2CF9AE}" pid="19" name="TaxKeyword">
    <vt:lpwstr/>
  </property>
</Properties>
</file>